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jc w:val="left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1" simplePos="0" relativeHeight="251622400">
            <wp:simplePos x="0" y="0"/>
            <wp:positionH relativeFrom="page">
              <wp:posOffset>267938</wp:posOffset>
            </wp:positionH>
            <wp:positionV relativeFrom="page">
              <wp:posOffset>0</wp:posOffset>
            </wp:positionV>
            <wp:extent cx="7289135" cy="106955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135" cy="1069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5"/>
        <w:ind w:left="2151" w:right="2098"/>
        <w:jc w:val="center"/>
      </w:pPr>
      <w:r>
        <w:rPr>
          <w:color w:val="454145"/>
          <w:w w:val="95"/>
        </w:rPr>
        <w:t>Федеральная налоговая служба информирует.</w:t>
      </w:r>
    </w:p>
    <w:p>
      <w:pPr>
        <w:pStyle w:val="BodyText"/>
        <w:spacing w:before="15"/>
        <w:jc w:val="left"/>
        <w:rPr>
          <w:sz w:val="26"/>
        </w:rPr>
      </w:pPr>
    </w:p>
    <w:p>
      <w:pPr>
        <w:pStyle w:val="BodyText"/>
        <w:spacing w:line="225" w:lineRule="auto"/>
        <w:ind w:left="149" w:right="103" w:firstLine="680"/>
      </w:pPr>
      <w:r>
        <w:rPr>
          <w:color w:val="454246"/>
          <w:w w:val="95"/>
        </w:rPr>
        <w:t>С</w:t>
      </w:r>
      <w:r>
        <w:rPr>
          <w:color w:val="454246"/>
          <w:spacing w:val="-6"/>
          <w:w w:val="95"/>
        </w:rPr>
        <w:t> </w:t>
      </w:r>
      <w:r>
        <w:rPr>
          <w:color w:val="454246"/>
          <w:w w:val="95"/>
        </w:rPr>
        <w:t>1</w:t>
      </w:r>
      <w:r>
        <w:rPr>
          <w:color w:val="454246"/>
          <w:spacing w:val="6"/>
          <w:w w:val="95"/>
        </w:rPr>
        <w:t> </w:t>
      </w:r>
      <w:r>
        <w:rPr>
          <w:color w:val="454246"/>
          <w:w w:val="95"/>
        </w:rPr>
        <w:t>января</w:t>
      </w:r>
      <w:r>
        <w:rPr>
          <w:color w:val="454246"/>
          <w:spacing w:val="-10"/>
          <w:w w:val="95"/>
        </w:rPr>
        <w:t> </w:t>
      </w:r>
      <w:r>
        <w:rPr>
          <w:color w:val="454246"/>
          <w:w w:val="95"/>
        </w:rPr>
        <w:t>2021</w:t>
      </w:r>
      <w:r>
        <w:rPr>
          <w:color w:val="454246"/>
          <w:spacing w:val="6"/>
          <w:w w:val="95"/>
        </w:rPr>
        <w:t> </w:t>
      </w:r>
      <w:r>
        <w:rPr>
          <w:color w:val="454246"/>
          <w:w w:val="95"/>
        </w:rPr>
        <w:t>года</w:t>
      </w:r>
      <w:r>
        <w:rPr>
          <w:color w:val="454246"/>
          <w:spacing w:val="-11"/>
          <w:w w:val="95"/>
        </w:rPr>
        <w:t> </w:t>
      </w:r>
      <w:r>
        <w:rPr>
          <w:color w:val="454246"/>
          <w:w w:val="95"/>
        </w:rPr>
        <w:t>система</w:t>
      </w:r>
      <w:r>
        <w:rPr>
          <w:color w:val="454246"/>
          <w:spacing w:val="-14"/>
          <w:w w:val="95"/>
        </w:rPr>
        <w:t> </w:t>
      </w:r>
      <w:r>
        <w:rPr>
          <w:color w:val="454246"/>
          <w:w w:val="95"/>
        </w:rPr>
        <w:t>налогообложения</w:t>
      </w:r>
      <w:r>
        <w:rPr>
          <w:color w:val="454246"/>
          <w:spacing w:val="-15"/>
          <w:w w:val="95"/>
        </w:rPr>
        <w:t> </w:t>
      </w:r>
      <w:r>
        <w:rPr>
          <w:color w:val="454246"/>
          <w:w w:val="95"/>
        </w:rPr>
        <w:t>в</w:t>
      </w:r>
      <w:r>
        <w:rPr>
          <w:color w:val="454246"/>
          <w:spacing w:val="-7"/>
          <w:w w:val="95"/>
        </w:rPr>
        <w:t> </w:t>
      </w:r>
      <w:r>
        <w:rPr>
          <w:color w:val="454246"/>
          <w:w w:val="95"/>
        </w:rPr>
        <w:t>виде</w:t>
      </w:r>
      <w:r>
        <w:rPr>
          <w:color w:val="454246"/>
          <w:spacing w:val="-8"/>
          <w:w w:val="95"/>
        </w:rPr>
        <w:t> </w:t>
      </w:r>
      <w:r>
        <w:rPr>
          <w:color w:val="454246"/>
          <w:w w:val="95"/>
        </w:rPr>
        <w:t>единого</w:t>
      </w:r>
      <w:r>
        <w:rPr>
          <w:color w:val="454246"/>
          <w:spacing w:val="-11"/>
          <w:w w:val="95"/>
        </w:rPr>
        <w:t> </w:t>
      </w:r>
      <w:r>
        <w:rPr>
          <w:color w:val="454246"/>
          <w:w w:val="95"/>
        </w:rPr>
        <w:t>налога</w:t>
      </w:r>
      <w:r>
        <w:rPr>
          <w:color w:val="454246"/>
          <w:spacing w:val="-9"/>
          <w:w w:val="95"/>
        </w:rPr>
        <w:t> </w:t>
      </w:r>
      <w:r>
        <w:rPr>
          <w:color w:val="454246"/>
          <w:w w:val="95"/>
        </w:rPr>
        <w:t>на </w:t>
      </w:r>
      <w:r>
        <w:rPr>
          <w:color w:val="454246"/>
        </w:rPr>
        <w:t>вмененный доход (ЕНВД) не</w:t>
      </w:r>
      <w:r>
        <w:rPr>
          <w:color w:val="454246"/>
          <w:spacing w:val="-18"/>
        </w:rPr>
        <w:t> </w:t>
      </w:r>
      <w:r>
        <w:rPr>
          <w:color w:val="454246"/>
        </w:rPr>
        <w:t>применяется.</w:t>
      </w:r>
    </w:p>
    <w:p>
      <w:pPr>
        <w:pStyle w:val="BodyText"/>
        <w:spacing w:line="230" w:lineRule="auto"/>
        <w:ind w:left="146" w:right="100" w:firstLine="690"/>
      </w:pPr>
      <w:r>
        <w:rPr>
          <w:color w:val="444045"/>
          <w:w w:val="95"/>
        </w:rPr>
        <w:t>Организации</w:t>
      </w:r>
      <w:r>
        <w:rPr>
          <w:color w:val="444045"/>
          <w:spacing w:val="-26"/>
          <w:w w:val="95"/>
        </w:rPr>
        <w:t> </w:t>
      </w:r>
      <w:r>
        <w:rPr>
          <w:color w:val="444045"/>
          <w:w w:val="95"/>
        </w:rPr>
        <w:t>могут</w:t>
      </w:r>
      <w:r>
        <w:rPr>
          <w:color w:val="444045"/>
          <w:spacing w:val="-25"/>
          <w:w w:val="95"/>
        </w:rPr>
        <w:t> </w:t>
      </w:r>
      <w:r>
        <w:rPr>
          <w:color w:val="444045"/>
          <w:w w:val="95"/>
        </w:rPr>
        <w:t>перейти</w:t>
      </w:r>
      <w:r>
        <w:rPr>
          <w:color w:val="444045"/>
          <w:spacing w:val="-23"/>
          <w:w w:val="95"/>
        </w:rPr>
        <w:t> </w:t>
      </w:r>
      <w:r>
        <w:rPr>
          <w:color w:val="444045"/>
          <w:w w:val="95"/>
        </w:rPr>
        <w:t>на</w:t>
      </w:r>
      <w:r>
        <w:rPr>
          <w:color w:val="444045"/>
          <w:spacing w:val="-22"/>
          <w:w w:val="95"/>
        </w:rPr>
        <w:t> </w:t>
      </w:r>
      <w:r>
        <w:rPr>
          <w:color w:val="444045"/>
          <w:w w:val="95"/>
        </w:rPr>
        <w:t>упрощённую</w:t>
      </w:r>
      <w:r>
        <w:rPr>
          <w:color w:val="444045"/>
          <w:spacing w:val="-23"/>
          <w:w w:val="95"/>
        </w:rPr>
        <w:t> </w:t>
      </w:r>
      <w:r>
        <w:rPr>
          <w:color w:val="444045"/>
          <w:w w:val="95"/>
        </w:rPr>
        <w:t>систему</w:t>
      </w:r>
      <w:r>
        <w:rPr>
          <w:color w:val="444045"/>
          <w:spacing w:val="-23"/>
          <w:w w:val="95"/>
        </w:rPr>
        <w:t> </w:t>
      </w:r>
      <w:r>
        <w:rPr>
          <w:color w:val="444045"/>
          <w:w w:val="95"/>
        </w:rPr>
        <w:t>налогообложения</w:t>
      </w:r>
      <w:r>
        <w:rPr>
          <w:color w:val="444045"/>
          <w:spacing w:val="-22"/>
          <w:w w:val="95"/>
        </w:rPr>
        <w:t> </w:t>
      </w:r>
      <w:r>
        <w:rPr>
          <w:color w:val="444045"/>
          <w:w w:val="95"/>
        </w:rPr>
        <w:t>для чего в налоговый орган по месту учета необходимо до 31 декабря 2020 года направить соответствующее</w:t>
      </w:r>
      <w:r>
        <w:rPr>
          <w:color w:val="444045"/>
          <w:spacing w:val="-29"/>
          <w:w w:val="95"/>
        </w:rPr>
        <w:t> </w:t>
      </w:r>
      <w:r>
        <w:rPr>
          <w:color w:val="444045"/>
          <w:w w:val="95"/>
        </w:rPr>
        <w:t>уведомление.</w:t>
      </w:r>
    </w:p>
    <w:p>
      <w:pPr>
        <w:pStyle w:val="BodyText"/>
        <w:spacing w:line="228" w:lineRule="auto" w:before="2"/>
        <w:ind w:left="147" w:right="118" w:firstLine="674"/>
      </w:pPr>
      <w:r>
        <w:rPr>
          <w:color w:val="444044"/>
          <w:w w:val="90"/>
        </w:rPr>
        <w:t>Индивидуальные предприниматели могут перейти на упрощённую систему </w:t>
      </w:r>
      <w:r>
        <w:rPr>
          <w:color w:val="444044"/>
        </w:rPr>
        <w:t>налогообложения или на патентную систему налогообложения (ПСН).</w:t>
      </w:r>
    </w:p>
    <w:p>
      <w:pPr>
        <w:pStyle w:val="BodyText"/>
        <w:spacing w:line="228" w:lineRule="auto"/>
        <w:ind w:left="138" w:right="118" w:firstLine="692"/>
      </w:pPr>
      <w:r>
        <w:rPr>
          <w:color w:val="414042"/>
          <w:w w:val="95"/>
        </w:rPr>
        <w:t>Заявление на получение патента подается в налоговый орган </w:t>
      </w:r>
      <w:r>
        <w:rPr>
          <w:color w:val="414042"/>
          <w:spacing w:val="3"/>
          <w:w w:val="95"/>
        </w:rPr>
        <w:t>по </w:t>
      </w:r>
      <w:r>
        <w:rPr>
          <w:color w:val="414042"/>
          <w:w w:val="95"/>
        </w:rPr>
        <w:t>месту жительства не позднее, чем за 1</w:t>
      </w:r>
      <w:r>
        <w:rPr>
          <w:color w:val="414042"/>
          <w:spacing w:val="-53"/>
          <w:w w:val="95"/>
        </w:rPr>
        <w:t> </w:t>
      </w:r>
      <w:r>
        <w:rPr>
          <w:color w:val="414042"/>
          <w:w w:val="95"/>
        </w:rPr>
        <w:t>О рабочих дней до начала применения ПСН.</w:t>
      </w:r>
    </w:p>
    <w:p>
      <w:pPr>
        <w:pStyle w:val="BodyText"/>
        <w:spacing w:line="228" w:lineRule="auto" w:before="3"/>
        <w:ind w:left="133" w:right="123" w:firstLine="693"/>
      </w:pPr>
      <w:r>
        <w:rPr>
          <w:color w:val="424042"/>
          <w:w w:val="90"/>
        </w:rPr>
        <w:t>Индивидуальные предприниматели, не имеющие наемных работников, могут </w:t>
      </w:r>
      <w:r>
        <w:rPr>
          <w:color w:val="424042"/>
          <w:w w:val="95"/>
        </w:rPr>
        <w:t>перейти на применение налога на профессиональный доход без обращения в налоговый орган через мобильное приложение «Мой налог».</w:t>
      </w:r>
    </w:p>
    <w:p>
      <w:pPr>
        <w:pStyle w:val="BodyText"/>
        <w:spacing w:line="228" w:lineRule="auto" w:before="1"/>
        <w:ind w:left="127" w:right="127" w:firstLine="694"/>
      </w:pPr>
      <w:r>
        <w:rPr>
          <w:color w:val="403D41"/>
          <w:w w:val="90"/>
        </w:rPr>
        <w:t>Индивидуальные предприниматели, не перешедшие на иной специальный </w:t>
      </w:r>
      <w:r>
        <w:rPr>
          <w:color w:val="403D41"/>
          <w:w w:val="95"/>
        </w:rPr>
        <w:t>налоговый</w:t>
      </w:r>
      <w:r>
        <w:rPr>
          <w:color w:val="403D41"/>
          <w:spacing w:val="-38"/>
          <w:w w:val="95"/>
        </w:rPr>
        <w:t> </w:t>
      </w:r>
      <w:r>
        <w:rPr>
          <w:color w:val="403D41"/>
          <w:w w:val="95"/>
        </w:rPr>
        <w:t>режим</w:t>
      </w:r>
      <w:r>
        <w:rPr>
          <w:color w:val="403D41"/>
          <w:spacing w:val="-36"/>
          <w:w w:val="95"/>
        </w:rPr>
        <w:t> </w:t>
      </w:r>
      <w:r>
        <w:rPr>
          <w:color w:val="403D41"/>
          <w:w w:val="95"/>
        </w:rPr>
        <w:t>в</w:t>
      </w:r>
      <w:r>
        <w:rPr>
          <w:color w:val="403D41"/>
          <w:spacing w:val="-35"/>
          <w:w w:val="95"/>
        </w:rPr>
        <w:t> </w:t>
      </w:r>
      <w:r>
        <w:rPr>
          <w:color w:val="403D41"/>
          <w:w w:val="95"/>
        </w:rPr>
        <w:t>установленные</w:t>
      </w:r>
      <w:r>
        <w:rPr>
          <w:color w:val="403D41"/>
          <w:spacing w:val="-33"/>
          <w:w w:val="95"/>
        </w:rPr>
        <w:t> </w:t>
      </w:r>
      <w:r>
        <w:rPr>
          <w:color w:val="403D41"/>
          <w:w w:val="95"/>
        </w:rPr>
        <w:t>для</w:t>
      </w:r>
      <w:r>
        <w:rPr>
          <w:color w:val="403D41"/>
          <w:spacing w:val="-36"/>
          <w:w w:val="95"/>
        </w:rPr>
        <w:t> </w:t>
      </w:r>
      <w:r>
        <w:rPr>
          <w:color w:val="403D41"/>
          <w:w w:val="95"/>
        </w:rPr>
        <w:t>этого</w:t>
      </w:r>
      <w:r>
        <w:rPr>
          <w:color w:val="403D41"/>
          <w:spacing w:val="-34"/>
          <w:w w:val="95"/>
        </w:rPr>
        <w:t> </w:t>
      </w:r>
      <w:r>
        <w:rPr>
          <w:color w:val="403D41"/>
          <w:w w:val="95"/>
        </w:rPr>
        <w:t>сроки,</w:t>
      </w:r>
      <w:r>
        <w:rPr>
          <w:color w:val="403D41"/>
          <w:spacing w:val="-34"/>
          <w:w w:val="95"/>
        </w:rPr>
        <w:t> </w:t>
      </w:r>
      <w:r>
        <w:rPr>
          <w:color w:val="403D41"/>
          <w:w w:val="95"/>
        </w:rPr>
        <w:t>автоматически</w:t>
      </w:r>
      <w:r>
        <w:rPr>
          <w:color w:val="403D41"/>
          <w:spacing w:val="-36"/>
          <w:w w:val="95"/>
        </w:rPr>
        <w:t> </w:t>
      </w:r>
      <w:r>
        <w:rPr>
          <w:color w:val="403D41"/>
          <w:w w:val="95"/>
        </w:rPr>
        <w:t>переходят</w:t>
      </w:r>
      <w:r>
        <w:rPr>
          <w:color w:val="403D41"/>
          <w:spacing w:val="-34"/>
          <w:w w:val="95"/>
        </w:rPr>
        <w:t> </w:t>
      </w:r>
      <w:r>
        <w:rPr>
          <w:color w:val="403D41"/>
          <w:w w:val="95"/>
        </w:rPr>
        <w:t>с</w:t>
      </w:r>
      <w:r>
        <w:rPr>
          <w:color w:val="403D41"/>
          <w:spacing w:val="-26"/>
          <w:w w:val="95"/>
        </w:rPr>
        <w:t> </w:t>
      </w:r>
      <w:r>
        <w:rPr>
          <w:color w:val="403D41"/>
          <w:w w:val="85"/>
        </w:rPr>
        <w:t>1 </w:t>
      </w:r>
      <w:r>
        <w:rPr>
          <w:color w:val="403D41"/>
        </w:rPr>
        <w:t>января</w:t>
      </w:r>
      <w:r>
        <w:rPr>
          <w:color w:val="403D41"/>
          <w:spacing w:val="-33"/>
        </w:rPr>
        <w:t> </w:t>
      </w:r>
      <w:r>
        <w:rPr>
          <w:color w:val="403D41"/>
        </w:rPr>
        <w:t>2021</w:t>
      </w:r>
      <w:r>
        <w:rPr>
          <w:color w:val="403D41"/>
          <w:spacing w:val="-2"/>
        </w:rPr>
        <w:t> </w:t>
      </w:r>
      <w:r>
        <w:rPr>
          <w:color w:val="403D41"/>
        </w:rPr>
        <w:t>года</w:t>
      </w:r>
      <w:r>
        <w:rPr>
          <w:color w:val="403D41"/>
          <w:spacing w:val="-30"/>
        </w:rPr>
        <w:t> </w:t>
      </w:r>
      <w:r>
        <w:rPr>
          <w:color w:val="403D41"/>
        </w:rPr>
        <w:t>на</w:t>
      </w:r>
      <w:r>
        <w:rPr>
          <w:color w:val="403D41"/>
          <w:spacing w:val="-27"/>
        </w:rPr>
        <w:t> </w:t>
      </w:r>
      <w:r>
        <w:rPr>
          <w:color w:val="403D41"/>
        </w:rPr>
        <w:t>общий</w:t>
      </w:r>
      <w:r>
        <w:rPr>
          <w:color w:val="403D41"/>
          <w:spacing w:val="-26"/>
        </w:rPr>
        <w:t> </w:t>
      </w:r>
      <w:r>
        <w:rPr>
          <w:color w:val="403D41"/>
        </w:rPr>
        <w:t>режим</w:t>
      </w:r>
      <w:r>
        <w:rPr>
          <w:color w:val="403D41"/>
          <w:spacing w:val="-24"/>
        </w:rPr>
        <w:t> </w:t>
      </w:r>
      <w:r>
        <w:rPr>
          <w:color w:val="403D41"/>
        </w:rPr>
        <w:t>налогообложения.</w:t>
      </w:r>
    </w:p>
    <w:p>
      <w:pPr>
        <w:pStyle w:val="BodyText"/>
        <w:spacing w:line="228" w:lineRule="auto" w:before="5"/>
        <w:ind w:left="125" w:right="134" w:firstLine="686"/>
      </w:pPr>
      <w:r>
        <w:rPr>
          <w:color w:val="413F42"/>
        </w:rPr>
        <w:t>В 2021 году налогоплательщики ЕНВД обязаны подать до 20 января </w:t>
      </w:r>
      <w:r>
        <w:rPr>
          <w:color w:val="413F42"/>
          <w:w w:val="95"/>
        </w:rPr>
        <w:t>налоговую декларацию за 4 квартал 2020 года и до 25 января уплатить налог.</w:t>
      </w:r>
    </w:p>
    <w:p>
      <w:pPr>
        <w:pStyle w:val="BodyText"/>
        <w:spacing w:line="223" w:lineRule="auto" w:before="4"/>
        <w:ind w:left="115" w:right="145" w:firstLine="693"/>
      </w:pPr>
      <w:r>
        <w:rPr>
          <w:color w:val="424044"/>
          <w:w w:val="95"/>
        </w:rPr>
        <w:t>Информация о существующих режимах налогообложения и о порядке их </w:t>
      </w:r>
      <w:r>
        <w:rPr>
          <w:color w:val="424044"/>
        </w:rPr>
        <w:t>смены размещена на сайте ФНС России (www.nalog.ru)</w:t>
      </w:r>
    </w:p>
    <w:sectPr>
      <w:type w:val="continuous"/>
      <w:pgSz w:w="11910" w:h="16850"/>
      <w:pgMar w:top="1600" w:bottom="280" w:left="1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Unicode MS">
    <w:altName w:val="Arial Unicode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terms:created xsi:type="dcterms:W3CDTF">2020-12-03T09:52:40Z</dcterms:created>
  <dcterms:modified xsi:type="dcterms:W3CDTF">2020-12-03T09:52:40Z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2020-12-03T00:00:00Z</vt:filetime>
  </property>
</Properties>
</file>