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4DD0" w:rsidRPr="006F3C81" w:rsidRDefault="00D34DD0" w:rsidP="00241ADF">
      <w:pPr>
        <w:tabs>
          <w:tab w:val="left" w:pos="4536"/>
        </w:tabs>
      </w:pPr>
    </w:p>
    <w:p w:rsidR="00D34DD0" w:rsidRPr="006F3C81" w:rsidRDefault="00D34DD0" w:rsidP="00D34DD0">
      <w:pPr>
        <w:jc w:val="both"/>
        <w:rPr>
          <w:sz w:val="12"/>
        </w:rPr>
      </w:pPr>
    </w:p>
    <w:p w:rsidR="00241ADF" w:rsidRPr="00813FB4" w:rsidRDefault="002A777E" w:rsidP="00241ADF">
      <w:pPr>
        <w:spacing w:line="276" w:lineRule="auto"/>
        <w:jc w:val="center"/>
        <w:outlineLvl w:val="0"/>
        <w:rPr>
          <w:b/>
          <w:szCs w:val="28"/>
        </w:rPr>
      </w:pPr>
      <w:r w:rsidRPr="002A777E">
        <w:rPr>
          <w:b/>
          <w:noProof/>
          <w:sz w:val="32"/>
          <w:szCs w:val="32"/>
        </w:rPr>
        <w:drawing>
          <wp:inline distT="0" distB="0" distL="0" distR="0" wp14:anchorId="12FD948A" wp14:editId="25381D12">
            <wp:extent cx="514350" cy="819150"/>
            <wp:effectExtent l="0" t="0" r="0" b="0"/>
            <wp:docPr id="2" name="Рисунок 2" descr="C:\Users\SysAdmin\Desktop\Флаг Герб\гебр 06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SysAdmin\Desktop\Флаг Герб\гебр 06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41ADF" w:rsidRDefault="00241ADF" w:rsidP="00241ADF">
      <w:pPr>
        <w:jc w:val="both"/>
        <w:rPr>
          <w:szCs w:val="28"/>
        </w:rPr>
      </w:pPr>
      <w:bookmarkStart w:id="0" w:name="_GoBack"/>
      <w:bookmarkEnd w:id="0"/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Российская Федерация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Ростовская область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Октябрьский район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Муниципальное образование «Персиановское сельское поселение»</w:t>
      </w:r>
    </w:p>
    <w:p w:rsidR="00241ADF" w:rsidRPr="00FE0FC7" w:rsidRDefault="00241ADF" w:rsidP="00241ADF">
      <w:pPr>
        <w:jc w:val="center"/>
        <w:rPr>
          <w:b/>
          <w:szCs w:val="28"/>
        </w:rPr>
      </w:pPr>
      <w:r w:rsidRPr="00FE0FC7">
        <w:rPr>
          <w:b/>
          <w:szCs w:val="28"/>
        </w:rPr>
        <w:t>Администрация Персиановского сельского поселения</w:t>
      </w:r>
    </w:p>
    <w:p w:rsidR="00241ADF" w:rsidRPr="00FE0FC7" w:rsidRDefault="00241ADF" w:rsidP="00241ADF">
      <w:pPr>
        <w:jc w:val="center"/>
        <w:rPr>
          <w:b/>
          <w:szCs w:val="28"/>
        </w:rPr>
      </w:pPr>
    </w:p>
    <w:p w:rsidR="00241ADF" w:rsidRPr="00FE0FC7" w:rsidRDefault="00FE0FC7" w:rsidP="00241ADF">
      <w:pPr>
        <w:jc w:val="center"/>
        <w:rPr>
          <w:b/>
          <w:caps/>
          <w:szCs w:val="28"/>
        </w:rPr>
      </w:pPr>
      <w:r w:rsidRPr="00FE0FC7">
        <w:rPr>
          <w:b/>
          <w:caps/>
          <w:szCs w:val="28"/>
        </w:rPr>
        <w:t>Распоряжение</w:t>
      </w:r>
    </w:p>
    <w:p w:rsidR="00241ADF" w:rsidRPr="00FE0FC7" w:rsidRDefault="00241ADF" w:rsidP="00241ADF">
      <w:pPr>
        <w:jc w:val="both"/>
        <w:rPr>
          <w:b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3421"/>
        <w:gridCol w:w="3414"/>
        <w:gridCol w:w="3426"/>
      </w:tblGrid>
      <w:tr w:rsidR="00241ADF" w:rsidRPr="00FE0FC7" w:rsidTr="00241ADF">
        <w:trPr>
          <w:trHeight w:val="409"/>
        </w:trPr>
        <w:tc>
          <w:tcPr>
            <w:tcW w:w="3432" w:type="dxa"/>
            <w:vAlign w:val="center"/>
          </w:tcPr>
          <w:p w:rsidR="00241ADF" w:rsidRPr="00FE0FC7" w:rsidRDefault="00241ADF" w:rsidP="002A777E">
            <w:pPr>
              <w:rPr>
                <w:b/>
                <w:szCs w:val="28"/>
              </w:rPr>
            </w:pPr>
            <w:r w:rsidRPr="00FE0FC7">
              <w:rPr>
                <w:b/>
                <w:szCs w:val="28"/>
              </w:rPr>
              <w:t>25.</w:t>
            </w:r>
            <w:r w:rsidR="002A777E">
              <w:rPr>
                <w:b/>
                <w:szCs w:val="28"/>
              </w:rPr>
              <w:t>09</w:t>
            </w:r>
            <w:r w:rsidRPr="00FE0FC7">
              <w:rPr>
                <w:b/>
                <w:szCs w:val="28"/>
              </w:rPr>
              <w:t>.20</w:t>
            </w:r>
            <w:r w:rsidR="002A777E">
              <w:rPr>
                <w:b/>
                <w:szCs w:val="28"/>
              </w:rPr>
              <w:t>26</w:t>
            </w:r>
            <w:r w:rsidRPr="00FE0FC7">
              <w:rPr>
                <w:b/>
                <w:szCs w:val="28"/>
              </w:rPr>
              <w:t>г.</w:t>
            </w:r>
          </w:p>
        </w:tc>
        <w:tc>
          <w:tcPr>
            <w:tcW w:w="3432" w:type="dxa"/>
            <w:vAlign w:val="center"/>
          </w:tcPr>
          <w:p w:rsidR="00241ADF" w:rsidRPr="00FE0FC7" w:rsidRDefault="00241ADF" w:rsidP="002A777E">
            <w:pPr>
              <w:jc w:val="center"/>
              <w:rPr>
                <w:b/>
                <w:szCs w:val="28"/>
              </w:rPr>
            </w:pPr>
            <w:r w:rsidRPr="00FE0FC7">
              <w:rPr>
                <w:b/>
                <w:szCs w:val="28"/>
              </w:rPr>
              <w:t xml:space="preserve">№ </w:t>
            </w:r>
            <w:r w:rsidR="002A777E">
              <w:rPr>
                <w:b/>
                <w:szCs w:val="28"/>
              </w:rPr>
              <w:t>22</w:t>
            </w:r>
          </w:p>
        </w:tc>
        <w:tc>
          <w:tcPr>
            <w:tcW w:w="3433" w:type="dxa"/>
            <w:vAlign w:val="center"/>
          </w:tcPr>
          <w:p w:rsidR="00241ADF" w:rsidRPr="00FE0FC7" w:rsidRDefault="00241ADF" w:rsidP="00241ADF">
            <w:pPr>
              <w:jc w:val="right"/>
              <w:rPr>
                <w:b/>
                <w:szCs w:val="28"/>
              </w:rPr>
            </w:pPr>
            <w:r w:rsidRPr="00FE0FC7">
              <w:rPr>
                <w:b/>
                <w:szCs w:val="28"/>
              </w:rPr>
              <w:t xml:space="preserve"> п. Персиановский</w:t>
            </w:r>
          </w:p>
        </w:tc>
      </w:tr>
    </w:tbl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О закреплении полномочий по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осуществлению функций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администрирования доходов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бюджета сельского поселения за главным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администратором - Администрацией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>
        <w:rPr>
          <w:color w:val="1D1B11"/>
          <w:szCs w:val="28"/>
        </w:rPr>
        <w:t>Персиановского</w:t>
      </w:r>
      <w:r w:rsidRPr="00FE0FC7">
        <w:rPr>
          <w:color w:val="1D1B11"/>
          <w:szCs w:val="28"/>
        </w:rPr>
        <w:t xml:space="preserve"> сельского поселения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ab/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В целях реализации статьи 160.1 Бюджетного кодекса Российской Федерации, а также приказа Минфина России от 18.12.2013 № 125н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Федерации» и закрепления за  Администрацией  Персиановского  сельского поселения полномочий по осуществлению функций администрирования доходов бюджета сельского поселения в связи с отсутствием подведомственных администраторов доходов  бюджета сельского поселения.                                 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                                   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1. Обеспечить исполнение администрирования доходов бюджета сельского поселения по главе 951 «</w:t>
      </w:r>
      <w:r w:rsidR="00665C22" w:rsidRPr="00FE0FC7">
        <w:rPr>
          <w:color w:val="1D1B11"/>
          <w:szCs w:val="28"/>
        </w:rPr>
        <w:t>Администрация Персиановского сельского</w:t>
      </w:r>
      <w:r w:rsidRPr="00FE0FC7">
        <w:rPr>
          <w:color w:val="1D1B11"/>
          <w:szCs w:val="28"/>
        </w:rPr>
        <w:t xml:space="preserve"> поселения» по кодам бюджетной классификации доходов в соответствии с приложением к настоящему распоряжению: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взыскание задолженности по платежам в бюджет, пеней и штрафов;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принятие решения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Ростовской области заявок на возврат в порядке, установленном Министерством финансов Российской Федерации;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lastRenderedPageBreak/>
        <w:t>- принятие решения о зачете (уточнении) платежей в бюджеты бюджетной системы Российской Федерации и представление уведомления в Управление Федерального казначейства по Ростовской области;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взаимодействие с областными органами исполнительной власти, представляющими безвозмездные поступления в бюджет сельского поселения;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>- согласование исходных данных и методик для распределения областных межбюджетных трансфертов бюджету сельского поселения при формировании областного бюджета;</w:t>
      </w:r>
    </w:p>
    <w:p w:rsidR="00FE0FC7" w:rsidRPr="00FE0FC7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           2. Настоящее распоряжение вступает в силу с </w:t>
      </w:r>
      <w:r w:rsidR="002A777E">
        <w:rPr>
          <w:color w:val="1D1B11"/>
          <w:szCs w:val="28"/>
        </w:rPr>
        <w:t>даты подписания</w:t>
      </w:r>
      <w:r w:rsidRPr="00FE0FC7">
        <w:rPr>
          <w:color w:val="1D1B11"/>
          <w:szCs w:val="28"/>
        </w:rPr>
        <w:t>.</w:t>
      </w:r>
    </w:p>
    <w:p w:rsidR="00C32658" w:rsidRDefault="00FE0FC7" w:rsidP="00FE0FC7">
      <w:pPr>
        <w:jc w:val="both"/>
        <w:rPr>
          <w:color w:val="1D1B11"/>
          <w:szCs w:val="28"/>
        </w:rPr>
      </w:pPr>
      <w:r w:rsidRPr="00FE0FC7">
        <w:rPr>
          <w:color w:val="1D1B11"/>
          <w:szCs w:val="28"/>
        </w:rPr>
        <w:t xml:space="preserve">           3. Контроль за исполнением распоряжения оставляю за собой.</w:t>
      </w:r>
    </w:p>
    <w:p w:rsidR="00FE0FC7" w:rsidRPr="00DF46B4" w:rsidRDefault="00FE0FC7" w:rsidP="00FE0FC7">
      <w:pPr>
        <w:jc w:val="both"/>
        <w:rPr>
          <w:color w:val="1D1B11"/>
          <w:szCs w:val="28"/>
        </w:rPr>
      </w:pPr>
    </w:p>
    <w:p w:rsidR="00C32658" w:rsidRPr="00FE0FC7" w:rsidRDefault="00C32658" w:rsidP="00DF46B4">
      <w:pPr>
        <w:jc w:val="both"/>
        <w:rPr>
          <w:b/>
          <w:color w:val="1D1B11"/>
          <w:szCs w:val="28"/>
        </w:rPr>
      </w:pPr>
      <w:r w:rsidRPr="00FE0FC7">
        <w:rPr>
          <w:b/>
          <w:color w:val="1D1B11"/>
          <w:szCs w:val="28"/>
        </w:rPr>
        <w:t xml:space="preserve">Глава Администрации </w:t>
      </w:r>
      <w:r w:rsidR="00241ADF" w:rsidRPr="00FE0FC7">
        <w:rPr>
          <w:b/>
          <w:color w:val="1D1B11"/>
          <w:szCs w:val="28"/>
        </w:rPr>
        <w:t>Персиановского</w:t>
      </w:r>
    </w:p>
    <w:p w:rsidR="00C32658" w:rsidRPr="00FE0FC7" w:rsidRDefault="00C32658" w:rsidP="00DF46B4">
      <w:pPr>
        <w:jc w:val="both"/>
        <w:rPr>
          <w:b/>
          <w:color w:val="1D1B11"/>
          <w:szCs w:val="28"/>
        </w:rPr>
      </w:pPr>
      <w:r w:rsidRPr="00FE0FC7">
        <w:rPr>
          <w:b/>
          <w:color w:val="1D1B11"/>
          <w:szCs w:val="28"/>
        </w:rPr>
        <w:t xml:space="preserve">сельского поселения                                                                          </w:t>
      </w:r>
      <w:r w:rsidR="002A777E">
        <w:rPr>
          <w:b/>
          <w:color w:val="1D1B11"/>
          <w:szCs w:val="28"/>
        </w:rPr>
        <w:t>Д.В. Степаненко</w:t>
      </w:r>
    </w:p>
    <w:p w:rsidR="00B5311F" w:rsidRDefault="00B5311F" w:rsidP="00AD3D46">
      <w:pPr>
        <w:jc w:val="right"/>
        <w:rPr>
          <w:color w:val="1D1B11"/>
          <w:szCs w:val="28"/>
        </w:rPr>
      </w:pPr>
    </w:p>
    <w:p w:rsidR="00B5311F" w:rsidRDefault="00B5311F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2A777E" w:rsidRDefault="002A777E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  <w:r>
        <w:rPr>
          <w:color w:val="1D1B11"/>
          <w:szCs w:val="28"/>
        </w:rPr>
        <w:lastRenderedPageBreak/>
        <w:t xml:space="preserve">Приложение к распоряжению № </w:t>
      </w:r>
      <w:r w:rsidR="002A777E">
        <w:rPr>
          <w:color w:val="1D1B11"/>
          <w:szCs w:val="28"/>
        </w:rPr>
        <w:t>22</w:t>
      </w:r>
      <w:r>
        <w:rPr>
          <w:color w:val="1D1B11"/>
          <w:szCs w:val="28"/>
        </w:rPr>
        <w:t xml:space="preserve"> от 25.</w:t>
      </w:r>
      <w:r w:rsidR="002A777E">
        <w:rPr>
          <w:color w:val="1D1B11"/>
          <w:szCs w:val="28"/>
        </w:rPr>
        <w:t>09</w:t>
      </w:r>
      <w:r>
        <w:rPr>
          <w:color w:val="1D1B11"/>
          <w:szCs w:val="28"/>
        </w:rPr>
        <w:t>.20</w:t>
      </w:r>
      <w:r w:rsidR="002A777E">
        <w:rPr>
          <w:color w:val="1D1B11"/>
          <w:szCs w:val="28"/>
        </w:rPr>
        <w:t>26</w:t>
      </w:r>
      <w:r>
        <w:rPr>
          <w:color w:val="1D1B11"/>
          <w:szCs w:val="28"/>
        </w:rPr>
        <w:t>г.</w:t>
      </w:r>
    </w:p>
    <w:p w:rsidR="00665C22" w:rsidRDefault="00665C22" w:rsidP="00AD3D46">
      <w:pPr>
        <w:jc w:val="right"/>
        <w:rPr>
          <w:color w:val="1D1B11"/>
          <w:szCs w:val="28"/>
        </w:rPr>
      </w:pPr>
    </w:p>
    <w:tbl>
      <w:tblPr>
        <w:tblW w:w="5160" w:type="pct"/>
        <w:tblInd w:w="-446" w:type="dxa"/>
        <w:tblLayout w:type="fixed"/>
        <w:tblLook w:val="04A0" w:firstRow="1" w:lastRow="0" w:firstColumn="1" w:lastColumn="0" w:noHBand="0" w:noVBand="1"/>
      </w:tblPr>
      <w:tblGrid>
        <w:gridCol w:w="10"/>
        <w:gridCol w:w="1132"/>
        <w:gridCol w:w="11"/>
        <w:gridCol w:w="2478"/>
        <w:gridCol w:w="6051"/>
        <w:gridCol w:w="11"/>
        <w:gridCol w:w="896"/>
      </w:tblGrid>
      <w:tr w:rsidR="00665C22" w:rsidRPr="00665C22" w:rsidTr="002A777E">
        <w:trPr>
          <w:gridBefore w:val="1"/>
          <w:gridAfter w:val="1"/>
          <w:wBefore w:w="5" w:type="pct"/>
          <w:wAfter w:w="423" w:type="pct"/>
          <w:trHeight w:val="458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5C22">
              <w:rPr>
                <w:b/>
                <w:bCs/>
                <w:color w:val="000000"/>
                <w:sz w:val="24"/>
                <w:szCs w:val="24"/>
              </w:rPr>
              <w:t>951</w:t>
            </w:r>
          </w:p>
        </w:tc>
        <w:tc>
          <w:tcPr>
            <w:tcW w:w="40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665C22">
              <w:rPr>
                <w:b/>
                <w:bCs/>
                <w:color w:val="000000"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665C22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1 08 04020 01 0000 110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Государственная     пошлина     за   совершение нотариальных действий должностными лицами органов местного   самоуправления, уполномоченными    в соответствии с законодательными актами Российской Федерации на совершение нотариальных действий</w:t>
            </w:r>
          </w:p>
        </w:tc>
      </w:tr>
      <w:tr w:rsidR="00665C22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1 11 05025 10 0000 120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665C22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 1 11 05035 10 0000 120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 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</w:t>
            </w:r>
          </w:p>
        </w:tc>
      </w:tr>
      <w:tr w:rsidR="00665C22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1 11 07010 10 000 120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</w:tr>
      <w:tr w:rsidR="00665C22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65C22" w:rsidRPr="00665C22" w:rsidRDefault="00665C22" w:rsidP="00665C22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1 14 02053 10 0000 410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65C22" w:rsidRPr="00665C22" w:rsidRDefault="00665C22" w:rsidP="00665C22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</w:tr>
      <w:tr w:rsidR="002A777E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F7374F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9B4F57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13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02995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10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0000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B4F57">
              <w:rPr>
                <w:color w:val="000000"/>
                <w:sz w:val="24"/>
                <w:szCs w:val="24"/>
              </w:rPr>
              <w:t>130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F7374F" w:rsidRDefault="002A777E" w:rsidP="002A777E">
            <w:pPr>
              <w:jc w:val="both"/>
              <w:rPr>
                <w:color w:val="000000"/>
                <w:sz w:val="24"/>
                <w:szCs w:val="24"/>
              </w:rPr>
            </w:pPr>
            <w:r w:rsidRPr="009B4F57">
              <w:rPr>
                <w:color w:val="000000"/>
                <w:sz w:val="24"/>
                <w:szCs w:val="24"/>
              </w:rPr>
              <w:t>Прочие доходы от компенсации затрат бюджетов сельских поселений</w:t>
            </w:r>
          </w:p>
        </w:tc>
      </w:tr>
      <w:tr w:rsidR="002A777E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1 14 06025 10 0000 430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665C22" w:rsidRDefault="002A777E" w:rsidP="002A777E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</w:tr>
      <w:tr w:rsidR="002A777E" w:rsidRPr="00665C22" w:rsidTr="002A777E">
        <w:trPr>
          <w:gridAfter w:val="2"/>
          <w:wAfter w:w="428" w:type="pct"/>
          <w:trHeight w:val="126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1 16 07090 10 0000 140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665C22" w:rsidRDefault="002A777E" w:rsidP="002A777E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муниципальным органом, (муниципальным казенным учреждением) сельского поселения</w:t>
            </w:r>
          </w:p>
        </w:tc>
      </w:tr>
      <w:tr w:rsidR="002A777E" w:rsidRPr="00665C22" w:rsidTr="002A777E">
        <w:trPr>
          <w:gridAfter w:val="2"/>
          <w:wAfter w:w="428" w:type="pct"/>
          <w:trHeight w:val="7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1 17 05050 10 0000 180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Прочие неналоговые доходы бюджетов сельских поселений</w:t>
            </w:r>
          </w:p>
        </w:tc>
      </w:tr>
      <w:tr w:rsidR="002A777E" w:rsidRPr="00665C22" w:rsidTr="002A777E">
        <w:trPr>
          <w:gridAfter w:val="2"/>
          <w:wAfter w:w="428" w:type="pct"/>
          <w:trHeight w:val="7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1 17 15030 10 0000 150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Инициативные платежи, зачисляемые в бюджеты сельских поселений</w:t>
            </w:r>
          </w:p>
        </w:tc>
      </w:tr>
      <w:tr w:rsidR="002A777E" w:rsidRPr="00665C22" w:rsidTr="002A777E">
        <w:trPr>
          <w:gridAfter w:val="2"/>
          <w:wAfter w:w="428" w:type="pct"/>
          <w:trHeight w:val="7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2 02 15002 10 0000 150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665C22" w:rsidRDefault="002A777E" w:rsidP="002A777E">
            <w:pPr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Дотации бюджетам сельских поселений на поддержку мер по обеспечению сбалансированности бюджетов</w:t>
            </w:r>
          </w:p>
        </w:tc>
      </w:tr>
      <w:tr w:rsidR="002A777E" w:rsidRPr="00665C22" w:rsidTr="002A777E">
        <w:trPr>
          <w:gridAfter w:val="2"/>
          <w:wAfter w:w="428" w:type="pct"/>
          <w:trHeight w:val="668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lastRenderedPageBreak/>
              <w:t>951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2 02 16001 10 0000 150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</w:tr>
      <w:tr w:rsidR="002A777E" w:rsidRPr="00665C22" w:rsidTr="002A777E">
        <w:trPr>
          <w:gridAfter w:val="2"/>
          <w:wAfter w:w="428" w:type="pct"/>
          <w:trHeight w:val="668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2 02 25519 10 0000 150</w:t>
            </w:r>
          </w:p>
        </w:tc>
        <w:tc>
          <w:tcPr>
            <w:tcW w:w="28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665C22" w:rsidRDefault="002A777E" w:rsidP="002A777E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Субсидии бюджетам сельских поселений на поддержку отрасли культуры.</w:t>
            </w:r>
          </w:p>
        </w:tc>
      </w:tr>
      <w:tr w:rsidR="002A777E" w:rsidRPr="00665C22" w:rsidTr="002A777E">
        <w:trPr>
          <w:gridAfter w:val="2"/>
          <w:wAfter w:w="428" w:type="pct"/>
          <w:trHeight w:val="1392"/>
        </w:trPr>
        <w:tc>
          <w:tcPr>
            <w:tcW w:w="54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2 02 35118 10 0000 150</w:t>
            </w:r>
          </w:p>
        </w:tc>
        <w:tc>
          <w:tcPr>
            <w:tcW w:w="28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</w:tr>
      <w:tr w:rsidR="002A777E" w:rsidRPr="00665C22" w:rsidTr="002A777E">
        <w:trPr>
          <w:gridAfter w:val="2"/>
          <w:wAfter w:w="428" w:type="pct"/>
          <w:trHeight w:val="886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2 02 30024 10 0000 150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</w:tr>
      <w:tr w:rsidR="002A777E" w:rsidRPr="00665C22" w:rsidTr="002A777E">
        <w:trPr>
          <w:gridAfter w:val="2"/>
          <w:wAfter w:w="428" w:type="pct"/>
          <w:trHeight w:val="1673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2 02 40014 10 0000 150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777E" w:rsidRPr="00665C22" w:rsidRDefault="002A777E" w:rsidP="002A777E">
            <w:pPr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</w:tr>
      <w:tr w:rsidR="002A777E" w:rsidRPr="00665C22" w:rsidTr="002A777E">
        <w:trPr>
          <w:gridAfter w:val="2"/>
          <w:wAfter w:w="428" w:type="pct"/>
          <w:trHeight w:val="863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2 02 49999 10 0000 150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Прочие межбюджетные трансферты, передаваемые бюджетам поселений</w:t>
            </w:r>
          </w:p>
        </w:tc>
      </w:tr>
      <w:tr w:rsidR="002A777E" w:rsidRPr="00665C22" w:rsidTr="002A777E">
        <w:trPr>
          <w:gridAfter w:val="2"/>
          <w:wAfter w:w="428" w:type="pct"/>
          <w:trHeight w:val="69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777E" w:rsidRPr="00665C22" w:rsidRDefault="002A777E" w:rsidP="002A777E">
            <w:pPr>
              <w:jc w:val="center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2 07 05000 10 0000 150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777E" w:rsidRPr="00665C22" w:rsidRDefault="002A777E" w:rsidP="002A777E">
            <w:pPr>
              <w:jc w:val="both"/>
              <w:rPr>
                <w:color w:val="000000"/>
                <w:sz w:val="24"/>
                <w:szCs w:val="24"/>
              </w:rPr>
            </w:pPr>
            <w:r w:rsidRPr="00665C22">
              <w:rPr>
                <w:color w:val="000000"/>
                <w:sz w:val="24"/>
                <w:szCs w:val="24"/>
              </w:rPr>
              <w:t>Прочие безвозмездные поступления в бюджеты сельских поселений</w:t>
            </w:r>
          </w:p>
        </w:tc>
      </w:tr>
      <w:tr w:rsidR="002A777E" w:rsidRPr="00665C22" w:rsidTr="002A777E">
        <w:trPr>
          <w:gridAfter w:val="2"/>
          <w:wAfter w:w="428" w:type="pct"/>
          <w:trHeight w:val="455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77E" w:rsidRPr="00665C22" w:rsidRDefault="002A777E" w:rsidP="002A777E">
            <w:pPr>
              <w:jc w:val="center"/>
              <w:rPr>
                <w:b/>
                <w:bCs/>
                <w:sz w:val="24"/>
                <w:szCs w:val="24"/>
              </w:rPr>
            </w:pPr>
            <w:r w:rsidRPr="00665C22">
              <w:rPr>
                <w:b/>
                <w:bCs/>
                <w:sz w:val="24"/>
                <w:szCs w:val="24"/>
              </w:rPr>
              <w:t>951</w:t>
            </w:r>
          </w:p>
        </w:tc>
        <w:tc>
          <w:tcPr>
            <w:tcW w:w="403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77E" w:rsidRPr="00665C22" w:rsidRDefault="002A777E" w:rsidP="002A777E">
            <w:pPr>
              <w:jc w:val="center"/>
              <w:rPr>
                <w:b/>
                <w:bCs/>
                <w:sz w:val="24"/>
                <w:szCs w:val="24"/>
              </w:rPr>
            </w:pPr>
            <w:r w:rsidRPr="00665C22">
              <w:rPr>
                <w:b/>
                <w:bCs/>
                <w:sz w:val="24"/>
                <w:szCs w:val="24"/>
              </w:rPr>
              <w:t>Администрация Персиановского сельского поселения</w:t>
            </w:r>
          </w:p>
        </w:tc>
      </w:tr>
      <w:tr w:rsidR="002A777E" w:rsidRPr="00665C22" w:rsidTr="002A777E">
        <w:trPr>
          <w:gridAfter w:val="2"/>
          <w:wAfter w:w="428" w:type="pct"/>
          <w:trHeight w:val="75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01 05 02 01 05 0000 510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77E" w:rsidRPr="00665C22" w:rsidRDefault="002A777E" w:rsidP="002A777E">
            <w:pPr>
              <w:jc w:val="both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 xml:space="preserve">Увеличение прочих остатков денежных средств бюджетов муниципальных районов </w:t>
            </w:r>
          </w:p>
        </w:tc>
      </w:tr>
      <w:tr w:rsidR="002A777E" w:rsidRPr="00665C22" w:rsidTr="002A777E">
        <w:trPr>
          <w:gridAfter w:val="2"/>
          <w:wAfter w:w="428" w:type="pct"/>
          <w:trHeight w:val="750"/>
        </w:trPr>
        <w:tc>
          <w:tcPr>
            <w:tcW w:w="54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951</w:t>
            </w:r>
          </w:p>
        </w:tc>
        <w:tc>
          <w:tcPr>
            <w:tcW w:w="1175" w:type="pct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A777E" w:rsidRPr="00665C22" w:rsidRDefault="002A777E" w:rsidP="002A777E">
            <w:pPr>
              <w:jc w:val="center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01 05 02 01 05 0000 610</w:t>
            </w:r>
          </w:p>
        </w:tc>
        <w:tc>
          <w:tcPr>
            <w:tcW w:w="28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A777E" w:rsidRPr="00665C22" w:rsidRDefault="002A777E" w:rsidP="002A777E">
            <w:pPr>
              <w:jc w:val="both"/>
              <w:rPr>
                <w:sz w:val="24"/>
                <w:szCs w:val="24"/>
              </w:rPr>
            </w:pPr>
            <w:r w:rsidRPr="00665C22">
              <w:rPr>
                <w:sz w:val="24"/>
                <w:szCs w:val="24"/>
              </w:rPr>
              <w:t>Уменьшение прочих остатков денежных средств бюджетов муниципальных районов</w:t>
            </w:r>
          </w:p>
        </w:tc>
      </w:tr>
      <w:tr w:rsidR="002A777E" w:rsidRPr="00665C22" w:rsidTr="002A777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5000" w:type="pct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2A777E" w:rsidRPr="00665C22" w:rsidRDefault="002A777E" w:rsidP="002A777E">
            <w:pPr>
              <w:rPr>
                <w:szCs w:val="28"/>
              </w:rPr>
            </w:pPr>
          </w:p>
        </w:tc>
      </w:tr>
    </w:tbl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p w:rsidR="00665C22" w:rsidRDefault="00665C22" w:rsidP="00AD3D46">
      <w:pPr>
        <w:jc w:val="right"/>
        <w:rPr>
          <w:color w:val="1D1B11"/>
          <w:szCs w:val="28"/>
        </w:rPr>
      </w:pPr>
    </w:p>
    <w:sectPr w:rsidR="00665C22" w:rsidSect="00FE0FC7">
      <w:footerReference w:type="even" r:id="rId9"/>
      <w:footerReference w:type="default" r:id="rId10"/>
      <w:pgSz w:w="11905" w:h="16838" w:code="9"/>
      <w:pgMar w:top="851" w:right="680" w:bottom="1134" w:left="964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50C" w:rsidRDefault="00F5550C">
      <w:r>
        <w:separator/>
      </w:r>
    </w:p>
  </w:endnote>
  <w:endnote w:type="continuationSeparator" w:id="0">
    <w:p w:rsidR="00F5550C" w:rsidRDefault="00F5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ADF" w:rsidRDefault="00241ADF" w:rsidP="00482EDC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241ADF" w:rsidRDefault="00241ADF" w:rsidP="00482EDC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41ADF" w:rsidRPr="006C6DF9" w:rsidRDefault="00241ADF" w:rsidP="006C6DF9">
    <w:pPr>
      <w:pStyle w:val="a6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50C" w:rsidRDefault="00F5550C">
      <w:r>
        <w:separator/>
      </w:r>
    </w:p>
  </w:footnote>
  <w:footnote w:type="continuationSeparator" w:id="0">
    <w:p w:rsidR="00F5550C" w:rsidRDefault="00F555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5D30D5C"/>
    <w:multiLevelType w:val="hybridMultilevel"/>
    <w:tmpl w:val="500EBC18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0CBE107F"/>
    <w:multiLevelType w:val="hybridMultilevel"/>
    <w:tmpl w:val="671C278E"/>
    <w:lvl w:ilvl="0" w:tplc="BEB4B33A">
      <w:start w:val="5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0764168"/>
    <w:multiLevelType w:val="hybridMultilevel"/>
    <w:tmpl w:val="D494AB2C"/>
    <w:lvl w:ilvl="0" w:tplc="3F167BD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7">
    <w:nsid w:val="1E834EF6"/>
    <w:multiLevelType w:val="hybridMultilevel"/>
    <w:tmpl w:val="B0845AA2"/>
    <w:lvl w:ilvl="0" w:tplc="2F6216DE">
      <w:start w:val="1"/>
      <w:numFmt w:val="decimal"/>
      <w:lvlText w:val="%1."/>
      <w:lvlJc w:val="left"/>
      <w:pPr>
        <w:ind w:left="139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41C0057"/>
    <w:multiLevelType w:val="multilevel"/>
    <w:tmpl w:val="857421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2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2116EDD"/>
    <w:multiLevelType w:val="multilevel"/>
    <w:tmpl w:val="DEB463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2D3542"/>
    <w:multiLevelType w:val="hybridMultilevel"/>
    <w:tmpl w:val="6032FC5A"/>
    <w:lvl w:ilvl="0" w:tplc="D62C0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4071F87"/>
    <w:multiLevelType w:val="hybridMultilevel"/>
    <w:tmpl w:val="712E5818"/>
    <w:lvl w:ilvl="0" w:tplc="93E643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8FD1345"/>
    <w:multiLevelType w:val="hybridMultilevel"/>
    <w:tmpl w:val="166C9408"/>
    <w:lvl w:ilvl="0" w:tplc="C3F28BF8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45CA0D9D"/>
    <w:multiLevelType w:val="multilevel"/>
    <w:tmpl w:val="CC6A7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7DD2784"/>
    <w:multiLevelType w:val="hybridMultilevel"/>
    <w:tmpl w:val="C18EECC8"/>
    <w:lvl w:ilvl="0" w:tplc="470C13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22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C4E1954"/>
    <w:multiLevelType w:val="hybridMultilevel"/>
    <w:tmpl w:val="D84461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7C4B8E"/>
    <w:multiLevelType w:val="hybridMultilevel"/>
    <w:tmpl w:val="910E5ACE"/>
    <w:lvl w:ilvl="0" w:tplc="5EEE27D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2EA239A"/>
    <w:multiLevelType w:val="hybridMultilevel"/>
    <w:tmpl w:val="ED103DCA"/>
    <w:lvl w:ilvl="0" w:tplc="93E6436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5A307CC"/>
    <w:multiLevelType w:val="hybridMultilevel"/>
    <w:tmpl w:val="972031EA"/>
    <w:lvl w:ilvl="0" w:tplc="4F54AFAA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9">
    <w:nsid w:val="57593977"/>
    <w:multiLevelType w:val="hybridMultilevel"/>
    <w:tmpl w:val="C9FEAF68"/>
    <w:lvl w:ilvl="0" w:tplc="43C8ADD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588C3F44"/>
    <w:multiLevelType w:val="hybridMultilevel"/>
    <w:tmpl w:val="BC64CF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8945BA2"/>
    <w:multiLevelType w:val="hybridMultilevel"/>
    <w:tmpl w:val="2E746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F8734B"/>
    <w:multiLevelType w:val="hybridMultilevel"/>
    <w:tmpl w:val="E25682E8"/>
    <w:lvl w:ilvl="0" w:tplc="6B226E2A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EC02A78"/>
    <w:multiLevelType w:val="hybridMultilevel"/>
    <w:tmpl w:val="1BF8578A"/>
    <w:lvl w:ilvl="0" w:tplc="916A38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4">
    <w:nsid w:val="5FAF0793"/>
    <w:multiLevelType w:val="multilevel"/>
    <w:tmpl w:val="6F021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FD70BB1"/>
    <w:multiLevelType w:val="hybridMultilevel"/>
    <w:tmpl w:val="201ADC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F420F16"/>
    <w:multiLevelType w:val="hybridMultilevel"/>
    <w:tmpl w:val="DC0A1920"/>
    <w:lvl w:ilvl="0" w:tplc="4F54AFAA">
      <w:start w:val="1"/>
      <w:numFmt w:val="decimal"/>
      <w:lvlText w:val="%1."/>
      <w:lvlJc w:val="left"/>
      <w:pPr>
        <w:ind w:left="1260" w:hanging="360"/>
      </w:pPr>
      <w:rPr>
        <w:rFonts w:hint="default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9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9"/>
  </w:num>
  <w:num w:numId="2">
    <w:abstractNumId w:val="40"/>
  </w:num>
  <w:num w:numId="3">
    <w:abstractNumId w:val="43"/>
  </w:num>
  <w:num w:numId="4">
    <w:abstractNumId w:val="22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45"/>
  </w:num>
  <w:num w:numId="8">
    <w:abstractNumId w:val="25"/>
  </w:num>
  <w:num w:numId="9">
    <w:abstractNumId w:val="39"/>
  </w:num>
  <w:num w:numId="10">
    <w:abstractNumId w:val="44"/>
  </w:num>
  <w:num w:numId="11">
    <w:abstractNumId w:val="36"/>
  </w:num>
  <w:num w:numId="12">
    <w:abstractNumId w:val="37"/>
  </w:num>
  <w:num w:numId="13">
    <w:abstractNumId w:val="8"/>
  </w:num>
  <w:num w:numId="14">
    <w:abstractNumId w:val="10"/>
  </w:num>
  <w:num w:numId="15">
    <w:abstractNumId w:val="42"/>
  </w:num>
  <w:num w:numId="16">
    <w:abstractNumId w:val="1"/>
  </w:num>
  <w:num w:numId="17">
    <w:abstractNumId w:val="41"/>
  </w:num>
  <w:num w:numId="18">
    <w:abstractNumId w:val="12"/>
  </w:num>
  <w:num w:numId="19">
    <w:abstractNumId w:val="3"/>
  </w:num>
  <w:num w:numId="20">
    <w:abstractNumId w:val="28"/>
  </w:num>
  <w:num w:numId="21">
    <w:abstractNumId w:val="6"/>
  </w:num>
  <w:num w:numId="22">
    <w:abstractNumId w:val="11"/>
  </w:num>
  <w:num w:numId="23">
    <w:abstractNumId w:val="21"/>
  </w:num>
  <w:num w:numId="24">
    <w:abstractNumId w:val="0"/>
  </w:num>
  <w:num w:numId="25">
    <w:abstractNumId w:val="34"/>
  </w:num>
  <w:num w:numId="26">
    <w:abstractNumId w:val="9"/>
  </w:num>
  <w:num w:numId="27">
    <w:abstractNumId w:val="13"/>
  </w:num>
  <w:num w:numId="28">
    <w:abstractNumId w:val="18"/>
  </w:num>
  <w:num w:numId="29">
    <w:abstractNumId w:val="7"/>
  </w:num>
  <w:num w:numId="30">
    <w:abstractNumId w:val="5"/>
  </w:num>
  <w:num w:numId="31">
    <w:abstractNumId w:val="33"/>
  </w:num>
  <w:num w:numId="32">
    <w:abstractNumId w:val="17"/>
  </w:num>
  <w:num w:numId="33">
    <w:abstractNumId w:val="32"/>
  </w:num>
  <w:num w:numId="34">
    <w:abstractNumId w:val="4"/>
  </w:num>
  <w:num w:numId="35">
    <w:abstractNumId w:val="23"/>
  </w:num>
  <w:num w:numId="36">
    <w:abstractNumId w:val="15"/>
  </w:num>
  <w:num w:numId="37">
    <w:abstractNumId w:val="26"/>
  </w:num>
  <w:num w:numId="38">
    <w:abstractNumId w:val="14"/>
  </w:num>
  <w:num w:numId="39">
    <w:abstractNumId w:val="27"/>
  </w:num>
  <w:num w:numId="40">
    <w:abstractNumId w:val="29"/>
  </w:num>
  <w:num w:numId="41">
    <w:abstractNumId w:val="24"/>
  </w:num>
  <w:num w:numId="42">
    <w:abstractNumId w:val="30"/>
  </w:num>
  <w:num w:numId="43">
    <w:abstractNumId w:val="38"/>
  </w:num>
  <w:num w:numId="44">
    <w:abstractNumId w:val="20"/>
  </w:num>
  <w:num w:numId="45">
    <w:abstractNumId w:val="31"/>
  </w:num>
  <w:num w:numId="46">
    <w:abstractNumId w:val="35"/>
  </w:num>
  <w:num w:numId="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9"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3D11"/>
    <w:rsid w:val="00013EF7"/>
    <w:rsid w:val="00014EB0"/>
    <w:rsid w:val="00016F70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6BB7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139"/>
    <w:rsid w:val="00176FCF"/>
    <w:rsid w:val="001800AB"/>
    <w:rsid w:val="0018062A"/>
    <w:rsid w:val="001808A0"/>
    <w:rsid w:val="001809DE"/>
    <w:rsid w:val="001827D0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2D4A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27D5C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1ADF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2B2E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77E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D31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7EB"/>
    <w:rsid w:val="0037696A"/>
    <w:rsid w:val="00376E82"/>
    <w:rsid w:val="0038080D"/>
    <w:rsid w:val="0038256B"/>
    <w:rsid w:val="00382A71"/>
    <w:rsid w:val="00382D97"/>
    <w:rsid w:val="00384B7F"/>
    <w:rsid w:val="003861AD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0479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0AFF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1FA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5C22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56FB"/>
    <w:rsid w:val="0067683C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879E3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774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5A48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253C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19C8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093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394"/>
    <w:rsid w:val="00930A61"/>
    <w:rsid w:val="00930C93"/>
    <w:rsid w:val="00930F8F"/>
    <w:rsid w:val="00931A4E"/>
    <w:rsid w:val="0093323C"/>
    <w:rsid w:val="00935ABB"/>
    <w:rsid w:val="00935B3E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26C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1469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00C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3D46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11F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8A6"/>
    <w:rsid w:val="00C0089D"/>
    <w:rsid w:val="00C018AC"/>
    <w:rsid w:val="00C02871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658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87734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1C77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6B4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26F7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0AD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07503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2DB8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256"/>
    <w:rsid w:val="00F5550C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1A8E"/>
    <w:rsid w:val="00FB2B96"/>
    <w:rsid w:val="00FB3A39"/>
    <w:rsid w:val="00FB3BC3"/>
    <w:rsid w:val="00FB4A41"/>
    <w:rsid w:val="00FB4AD0"/>
    <w:rsid w:val="00FB62EF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0FC7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23F50472-7C69-45A2-9100-01F8768719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500E"/>
    <w:rPr>
      <w:sz w:val="28"/>
    </w:rPr>
  </w:style>
  <w:style w:type="paragraph" w:styleId="1">
    <w:name w:val="heading 1"/>
    <w:basedOn w:val="a"/>
    <w:next w:val="a"/>
    <w:link w:val="10"/>
    <w:uiPriority w:val="99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link w:val="30"/>
    <w:uiPriority w:val="9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A500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FA500E"/>
  </w:style>
  <w:style w:type="paragraph" w:styleId="a6">
    <w:name w:val="footer"/>
    <w:basedOn w:val="a"/>
    <w:link w:val="a7"/>
    <w:uiPriority w:val="99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8">
    <w:name w:val="Body Text Indent"/>
    <w:basedOn w:val="a"/>
    <w:link w:val="a9"/>
    <w:rsid w:val="00FA500E"/>
    <w:pPr>
      <w:ind w:left="6237"/>
      <w:jc w:val="center"/>
    </w:pPr>
    <w:rPr>
      <w:szCs w:val="24"/>
    </w:rPr>
  </w:style>
  <w:style w:type="paragraph" w:styleId="aa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1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b">
    <w:name w:val="Hyperlink"/>
    <w:uiPriority w:val="99"/>
    <w:rsid w:val="00FA500E"/>
    <w:rPr>
      <w:color w:val="0000FF"/>
      <w:u w:val="single"/>
    </w:rPr>
  </w:style>
  <w:style w:type="paragraph" w:styleId="32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c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d">
    <w:name w:val="Title"/>
    <w:basedOn w:val="a"/>
    <w:link w:val="ae"/>
    <w:uiPriority w:val="10"/>
    <w:qFormat/>
    <w:rsid w:val="00FA500E"/>
    <w:pPr>
      <w:ind w:firstLine="567"/>
      <w:jc w:val="center"/>
    </w:pPr>
    <w:rPr>
      <w:b/>
      <w:bCs/>
      <w:szCs w:val="24"/>
    </w:rPr>
  </w:style>
  <w:style w:type="paragraph" w:styleId="af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uiPriority w:val="99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0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1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f1">
    <w:name w:val="Balloon Text"/>
    <w:basedOn w:val="a"/>
    <w:link w:val="af2"/>
    <w:uiPriority w:val="99"/>
    <w:rsid w:val="005A5785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uiPriority w:val="99"/>
    <w:rsid w:val="005A5785"/>
    <w:rPr>
      <w:rFonts w:ascii="Tahoma" w:hAnsi="Tahoma" w:cs="Tahoma"/>
      <w:sz w:val="16"/>
      <w:szCs w:val="16"/>
    </w:rPr>
  </w:style>
  <w:style w:type="table" w:styleId="af3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с отступом Знак"/>
    <w:link w:val="a8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4">
    <w:name w:val="List Paragraph"/>
    <w:basedOn w:val="a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  <w:style w:type="numbering" w:customStyle="1" w:styleId="12">
    <w:name w:val="Нет списка1"/>
    <w:next w:val="a2"/>
    <w:uiPriority w:val="99"/>
    <w:semiHidden/>
    <w:unhideWhenUsed/>
    <w:rsid w:val="00C32658"/>
  </w:style>
  <w:style w:type="paragraph" w:styleId="af5">
    <w:name w:val="Normal (Web)"/>
    <w:basedOn w:val="a"/>
    <w:uiPriority w:val="99"/>
    <w:unhideWhenUsed/>
    <w:rsid w:val="00C32658"/>
    <w:pPr>
      <w:spacing w:before="100" w:beforeAutospacing="1" w:after="100" w:afterAutospacing="1"/>
      <w:jc w:val="both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C32658"/>
    <w:rPr>
      <w:b/>
      <w:bCs/>
    </w:rPr>
  </w:style>
  <w:style w:type="character" w:customStyle="1" w:styleId="apple-converted-space">
    <w:name w:val="apple-converted-space"/>
    <w:basedOn w:val="a0"/>
    <w:rsid w:val="00C32658"/>
  </w:style>
  <w:style w:type="character" w:styleId="af7">
    <w:name w:val="Emphasis"/>
    <w:basedOn w:val="a0"/>
    <w:uiPriority w:val="20"/>
    <w:qFormat/>
    <w:rsid w:val="00C32658"/>
    <w:rPr>
      <w:i/>
      <w:iCs/>
    </w:rPr>
  </w:style>
  <w:style w:type="character" w:customStyle="1" w:styleId="10">
    <w:name w:val="Заголовок 1 Знак"/>
    <w:basedOn w:val="a0"/>
    <w:link w:val="1"/>
    <w:uiPriority w:val="99"/>
    <w:rsid w:val="00C32658"/>
    <w:rPr>
      <w:rFonts w:ascii="AG Souvenir" w:hAnsi="AG Souvenir"/>
      <w:b/>
      <w:spacing w:val="38"/>
      <w:sz w:val="28"/>
    </w:rPr>
  </w:style>
  <w:style w:type="character" w:customStyle="1" w:styleId="af8">
    <w:name w:val="Цветовое выделение"/>
    <w:rsid w:val="00C32658"/>
    <w:rPr>
      <w:b/>
      <w:bCs/>
      <w:color w:val="26282F"/>
      <w:sz w:val="26"/>
      <w:szCs w:val="26"/>
    </w:rPr>
  </w:style>
  <w:style w:type="character" w:customStyle="1" w:styleId="af9">
    <w:name w:val="Гипертекстовая ссылка"/>
    <w:uiPriority w:val="99"/>
    <w:rsid w:val="00C32658"/>
    <w:rPr>
      <w:b w:val="0"/>
      <w:bCs w:val="0"/>
      <w:color w:val="106BBE"/>
      <w:sz w:val="26"/>
      <w:szCs w:val="26"/>
    </w:rPr>
  </w:style>
  <w:style w:type="paragraph" w:customStyle="1" w:styleId="afa">
    <w:name w:val="Нормальный (таблица)"/>
    <w:basedOn w:val="a"/>
    <w:next w:val="a"/>
    <w:uiPriority w:val="99"/>
    <w:rsid w:val="00C3265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numbering" w:customStyle="1" w:styleId="110">
    <w:name w:val="Нет списка11"/>
    <w:next w:val="a2"/>
    <w:uiPriority w:val="99"/>
    <w:semiHidden/>
    <w:unhideWhenUsed/>
    <w:rsid w:val="00C32658"/>
  </w:style>
  <w:style w:type="paragraph" w:customStyle="1" w:styleId="ConsPlusTitle">
    <w:name w:val="ConsPlusTitle"/>
    <w:rsid w:val="00C3265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Верхний колонтитул Знак"/>
    <w:basedOn w:val="a0"/>
    <w:link w:val="a3"/>
    <w:uiPriority w:val="99"/>
    <w:rsid w:val="00C32658"/>
    <w:rPr>
      <w:sz w:val="28"/>
    </w:rPr>
  </w:style>
  <w:style w:type="character" w:customStyle="1" w:styleId="a7">
    <w:name w:val="Нижний колонтитул Знак"/>
    <w:basedOn w:val="a0"/>
    <w:link w:val="a6"/>
    <w:uiPriority w:val="99"/>
    <w:rsid w:val="00C32658"/>
    <w:rPr>
      <w:sz w:val="28"/>
    </w:rPr>
  </w:style>
  <w:style w:type="table" w:customStyle="1" w:styleId="13">
    <w:name w:val="Сетка таблицы1"/>
    <w:basedOn w:val="a1"/>
    <w:next w:val="af3"/>
    <w:uiPriority w:val="59"/>
    <w:rsid w:val="00C32658"/>
    <w:rPr>
      <w:rFonts w:ascii="Calibri" w:eastAsia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C32658"/>
    <w:pPr>
      <w:widowControl w:val="0"/>
      <w:autoSpaceDE w:val="0"/>
      <w:autoSpaceDN w:val="0"/>
      <w:adjustRightInd w:val="0"/>
    </w:pPr>
    <w:rPr>
      <w:sz w:val="28"/>
      <w:szCs w:val="28"/>
    </w:rPr>
  </w:style>
  <w:style w:type="paragraph" w:customStyle="1" w:styleId="zag">
    <w:name w:val="zag"/>
    <w:basedOn w:val="a"/>
    <w:rsid w:val="00C32658"/>
    <w:pPr>
      <w:spacing w:before="100" w:beforeAutospacing="1" w:after="100" w:afterAutospacing="1"/>
    </w:pPr>
    <w:rPr>
      <w:sz w:val="19"/>
      <w:szCs w:val="19"/>
    </w:rPr>
  </w:style>
  <w:style w:type="paragraph" w:customStyle="1" w:styleId="afb">
    <w:name w:val="Заголовок"/>
    <w:basedOn w:val="a"/>
    <w:rsid w:val="00DF46B4"/>
    <w:pPr>
      <w:keepNext/>
      <w:suppressAutoHyphens/>
      <w:spacing w:before="240" w:after="120"/>
      <w:ind w:firstLine="567"/>
      <w:jc w:val="center"/>
    </w:pPr>
    <w:rPr>
      <w:rFonts w:ascii="Arial" w:eastAsia="Arial Unicode MS" w:hAnsi="Arial" w:cs="Mangal"/>
      <w:b/>
      <w:bCs/>
      <w:kern w:val="2"/>
      <w:szCs w:val="24"/>
      <w:lang w:eastAsia="hi-IN" w:bidi="hi-IN"/>
    </w:rPr>
  </w:style>
  <w:style w:type="paragraph" w:styleId="afc">
    <w:name w:val="No Spacing"/>
    <w:uiPriority w:val="1"/>
    <w:qFormat/>
    <w:rsid w:val="00176139"/>
    <w:rPr>
      <w:rFonts w:ascii="Calibri" w:eastAsia="Calibri" w:hAnsi="Calibri"/>
      <w:sz w:val="22"/>
      <w:szCs w:val="22"/>
      <w:lang w:eastAsia="en-US"/>
    </w:rPr>
  </w:style>
  <w:style w:type="character" w:customStyle="1" w:styleId="30">
    <w:name w:val="Заголовок 3 Знак"/>
    <w:link w:val="3"/>
    <w:uiPriority w:val="9"/>
    <w:rsid w:val="00176139"/>
    <w:rPr>
      <w:b/>
      <w:spacing w:val="30"/>
      <w:sz w:val="36"/>
    </w:rPr>
  </w:style>
  <w:style w:type="paragraph" w:customStyle="1" w:styleId="111">
    <w:name w:val="Знак11"/>
    <w:basedOn w:val="a"/>
    <w:rsid w:val="00176139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customStyle="1" w:styleId="Default">
    <w:name w:val="Default"/>
    <w:rsid w:val="0017613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e">
    <w:name w:val="Название Знак"/>
    <w:link w:val="ad"/>
    <w:uiPriority w:val="10"/>
    <w:rsid w:val="00176139"/>
    <w:rPr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2D9D12-5CB8-431D-9775-A99048D0F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920</Words>
  <Characters>5247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Finans</cp:lastModifiedBy>
  <cp:revision>2</cp:revision>
  <cp:lastPrinted>2017-02-21T07:09:00Z</cp:lastPrinted>
  <dcterms:created xsi:type="dcterms:W3CDTF">2026-09-30T05:49:00Z</dcterms:created>
  <dcterms:modified xsi:type="dcterms:W3CDTF">2026-09-30T05:49:00Z</dcterms:modified>
</cp:coreProperties>
</file>