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241ADF">
      <w:pPr>
        <w:tabs>
          <w:tab w:val="left" w:pos="4536"/>
        </w:tabs>
      </w:pPr>
    </w:p>
    <w:p w:rsidR="00D34DD0" w:rsidRPr="006F3C81" w:rsidRDefault="00D34DD0" w:rsidP="00D34DD0">
      <w:pPr>
        <w:jc w:val="both"/>
        <w:rPr>
          <w:sz w:val="12"/>
        </w:rPr>
      </w:pPr>
    </w:p>
    <w:p w:rsidR="00241ADF" w:rsidRPr="00813FB4" w:rsidRDefault="00241ADF" w:rsidP="00241ADF">
      <w:pPr>
        <w:spacing w:line="276" w:lineRule="auto"/>
        <w:jc w:val="center"/>
        <w:outlineLvl w:val="0"/>
        <w:rPr>
          <w:b/>
          <w:szCs w:val="28"/>
        </w:rPr>
      </w:pPr>
    </w:p>
    <w:p w:rsidR="00241ADF" w:rsidRDefault="00241ADF" w:rsidP="00241ADF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ADF" w:rsidRDefault="00241ADF" w:rsidP="00241ADF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Российская Федерация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Ростовская область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Октябрьский район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Муниципальное образование «Персиановское сельское поселение»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Администрация Персиановского сельского поселения</w:t>
      </w:r>
    </w:p>
    <w:p w:rsidR="00241ADF" w:rsidRPr="00FE0FC7" w:rsidRDefault="00241ADF" w:rsidP="00241ADF">
      <w:pPr>
        <w:jc w:val="center"/>
        <w:rPr>
          <w:b/>
          <w:szCs w:val="28"/>
        </w:rPr>
      </w:pPr>
    </w:p>
    <w:p w:rsidR="00241ADF" w:rsidRPr="00FE0FC7" w:rsidRDefault="00FE0FC7" w:rsidP="00241ADF">
      <w:pPr>
        <w:jc w:val="center"/>
        <w:rPr>
          <w:b/>
          <w:caps/>
          <w:szCs w:val="28"/>
        </w:rPr>
      </w:pPr>
      <w:r w:rsidRPr="00FE0FC7">
        <w:rPr>
          <w:b/>
          <w:caps/>
          <w:szCs w:val="28"/>
        </w:rPr>
        <w:t>Распоряжение</w:t>
      </w:r>
    </w:p>
    <w:p w:rsidR="00241ADF" w:rsidRPr="00FE0FC7" w:rsidRDefault="00241ADF" w:rsidP="00241ADF">
      <w:pPr>
        <w:jc w:val="both"/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1"/>
        <w:gridCol w:w="3414"/>
        <w:gridCol w:w="3426"/>
      </w:tblGrid>
      <w:tr w:rsidR="00241ADF" w:rsidRPr="00FE0FC7" w:rsidTr="00241ADF">
        <w:trPr>
          <w:trHeight w:val="409"/>
        </w:trPr>
        <w:tc>
          <w:tcPr>
            <w:tcW w:w="3432" w:type="dxa"/>
            <w:vAlign w:val="center"/>
          </w:tcPr>
          <w:p w:rsidR="00241ADF" w:rsidRPr="00FE0FC7" w:rsidRDefault="00241ADF" w:rsidP="00FE0FC7">
            <w:pPr>
              <w:rPr>
                <w:b/>
                <w:szCs w:val="28"/>
              </w:rPr>
            </w:pPr>
            <w:r w:rsidRPr="00FE0FC7">
              <w:rPr>
                <w:b/>
                <w:szCs w:val="28"/>
              </w:rPr>
              <w:t>25.12.201</w:t>
            </w:r>
            <w:r w:rsidR="00FE0FC7">
              <w:rPr>
                <w:b/>
                <w:szCs w:val="28"/>
              </w:rPr>
              <w:t>9</w:t>
            </w:r>
            <w:r w:rsidRPr="00FE0FC7">
              <w:rPr>
                <w:b/>
                <w:szCs w:val="28"/>
              </w:rPr>
              <w:t>г.</w:t>
            </w:r>
          </w:p>
        </w:tc>
        <w:tc>
          <w:tcPr>
            <w:tcW w:w="3432" w:type="dxa"/>
            <w:vAlign w:val="center"/>
          </w:tcPr>
          <w:p w:rsidR="00241ADF" w:rsidRPr="00FE0FC7" w:rsidRDefault="00241ADF" w:rsidP="00665C22">
            <w:pPr>
              <w:jc w:val="center"/>
              <w:rPr>
                <w:b/>
                <w:szCs w:val="28"/>
              </w:rPr>
            </w:pPr>
            <w:r w:rsidRPr="00FE0FC7">
              <w:rPr>
                <w:b/>
                <w:szCs w:val="28"/>
              </w:rPr>
              <w:t>№ 36</w:t>
            </w:r>
          </w:p>
        </w:tc>
        <w:tc>
          <w:tcPr>
            <w:tcW w:w="3433" w:type="dxa"/>
            <w:vAlign w:val="center"/>
          </w:tcPr>
          <w:p w:rsidR="00241ADF" w:rsidRPr="00FE0FC7" w:rsidRDefault="00241ADF" w:rsidP="00241ADF">
            <w:pPr>
              <w:jc w:val="right"/>
              <w:rPr>
                <w:b/>
                <w:szCs w:val="28"/>
              </w:rPr>
            </w:pPr>
            <w:r w:rsidRPr="00FE0FC7">
              <w:rPr>
                <w:b/>
                <w:szCs w:val="28"/>
              </w:rPr>
              <w:t xml:space="preserve"> п. Персиановский</w:t>
            </w:r>
          </w:p>
        </w:tc>
      </w:tr>
    </w:tbl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О закреплении полномочий по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осуществлению функций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администрирования доходов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бюджета сельского поселения за главным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администратором - Администрацией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>
        <w:rPr>
          <w:color w:val="1D1B11"/>
          <w:szCs w:val="28"/>
        </w:rPr>
        <w:t>Персиановского</w:t>
      </w:r>
      <w:r w:rsidRPr="00FE0FC7">
        <w:rPr>
          <w:color w:val="1D1B11"/>
          <w:szCs w:val="28"/>
        </w:rPr>
        <w:t xml:space="preserve"> сельского поселения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ab/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В целях реализации статьи 160.1 Бюджетного кодекса Российской Федерации, а также приказа Минфина России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 и закрепления за  Администрацией  </w:t>
      </w:r>
      <w:r w:rsidRPr="00FE0FC7">
        <w:rPr>
          <w:color w:val="1D1B11"/>
          <w:szCs w:val="28"/>
        </w:rPr>
        <w:t>Персиановского</w:t>
      </w:r>
      <w:r w:rsidRPr="00FE0FC7">
        <w:rPr>
          <w:color w:val="1D1B11"/>
          <w:szCs w:val="28"/>
        </w:rPr>
        <w:t xml:space="preserve">  сельского поселения полномочий по осуществлению функций администрирования доходов бюджета сельского поселения в связи с отсутствием подведомственных администраторов доходов  бюджета сельского поселения.                                 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                                  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1. Обеспечить исполнение администрирования доходов бюджета сельского поселения по главе 951 «</w:t>
      </w:r>
      <w:r w:rsidR="00665C22" w:rsidRPr="00FE0FC7">
        <w:rPr>
          <w:color w:val="1D1B11"/>
          <w:szCs w:val="28"/>
        </w:rPr>
        <w:t>Администрация Персиановского сельского</w:t>
      </w:r>
      <w:r w:rsidRPr="00FE0FC7">
        <w:rPr>
          <w:color w:val="1D1B11"/>
          <w:szCs w:val="28"/>
        </w:rPr>
        <w:t xml:space="preserve"> поселения» по кодам бюджетной классификации доходов в соответствии с приложением к настоящему распоряжению: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взыскание задолженности по платежам в бюджет, пеней и штрафов;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-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Ростовской области </w:t>
      </w:r>
      <w:r w:rsidRPr="00FE0FC7">
        <w:rPr>
          <w:color w:val="1D1B11"/>
          <w:szCs w:val="28"/>
        </w:rPr>
        <w:lastRenderedPageBreak/>
        <w:t>заявок на возврат в порядке, установленном Министерством финансов Российской Федерации;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принятие решения о зачете (уточнении) платежей в бюджеты бюджетной системы Российской Федерации и представление уведомления в Управление Федерального казначейства по Ростовской области;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взаимодействие с областными органами исполнительной власти, представляющими безвозмездные поступления в бюджет сельского поселения;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- согласование исходных данных и методик для распределения </w:t>
      </w:r>
      <w:r w:rsidRPr="00FE0FC7">
        <w:rPr>
          <w:color w:val="1D1B11"/>
          <w:szCs w:val="28"/>
        </w:rPr>
        <w:t>областных межбюджетных</w:t>
      </w:r>
      <w:r w:rsidRPr="00FE0FC7">
        <w:rPr>
          <w:color w:val="1D1B11"/>
          <w:szCs w:val="28"/>
        </w:rPr>
        <w:t xml:space="preserve"> </w:t>
      </w:r>
      <w:r w:rsidRPr="00FE0FC7">
        <w:rPr>
          <w:color w:val="1D1B11"/>
          <w:szCs w:val="28"/>
        </w:rPr>
        <w:t>трансфертов бюджету</w:t>
      </w:r>
      <w:r w:rsidRPr="00FE0FC7">
        <w:rPr>
          <w:color w:val="1D1B11"/>
          <w:szCs w:val="28"/>
        </w:rPr>
        <w:t xml:space="preserve"> сельского поселения при формировании областного бюджета;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           2. Настоящее распоряжение вступает в силу с 1 января 2020 года.</w:t>
      </w:r>
    </w:p>
    <w:p w:rsidR="00C32658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           3. </w:t>
      </w:r>
      <w:r w:rsidRPr="00FE0FC7">
        <w:rPr>
          <w:color w:val="1D1B11"/>
          <w:szCs w:val="28"/>
        </w:rPr>
        <w:t>Контроль за</w:t>
      </w:r>
      <w:r w:rsidRPr="00FE0FC7">
        <w:rPr>
          <w:color w:val="1D1B11"/>
          <w:szCs w:val="28"/>
        </w:rPr>
        <w:t xml:space="preserve"> исполнением распоряжения оставляю за собой.</w:t>
      </w:r>
    </w:p>
    <w:p w:rsidR="00FE0FC7" w:rsidRPr="00DF46B4" w:rsidRDefault="00FE0FC7" w:rsidP="00FE0FC7">
      <w:pPr>
        <w:jc w:val="both"/>
        <w:rPr>
          <w:color w:val="1D1B11"/>
          <w:szCs w:val="28"/>
        </w:rPr>
      </w:pPr>
    </w:p>
    <w:p w:rsidR="00C32658" w:rsidRPr="00FE0FC7" w:rsidRDefault="00C32658" w:rsidP="00DF46B4">
      <w:pPr>
        <w:jc w:val="both"/>
        <w:rPr>
          <w:b/>
          <w:color w:val="1D1B11"/>
          <w:szCs w:val="28"/>
        </w:rPr>
      </w:pPr>
      <w:r w:rsidRPr="00FE0FC7">
        <w:rPr>
          <w:b/>
          <w:color w:val="1D1B11"/>
          <w:szCs w:val="28"/>
        </w:rPr>
        <w:t xml:space="preserve">Глава Администрации </w:t>
      </w:r>
      <w:r w:rsidR="00241ADF" w:rsidRPr="00FE0FC7">
        <w:rPr>
          <w:b/>
          <w:color w:val="1D1B11"/>
          <w:szCs w:val="28"/>
        </w:rPr>
        <w:t>Персиановского</w:t>
      </w:r>
    </w:p>
    <w:p w:rsidR="00C32658" w:rsidRPr="00FE0FC7" w:rsidRDefault="00C32658" w:rsidP="00DF46B4">
      <w:pPr>
        <w:jc w:val="both"/>
        <w:rPr>
          <w:b/>
          <w:color w:val="1D1B11"/>
          <w:szCs w:val="28"/>
        </w:rPr>
      </w:pPr>
      <w:r w:rsidRPr="00FE0FC7">
        <w:rPr>
          <w:b/>
          <w:color w:val="1D1B11"/>
          <w:szCs w:val="28"/>
        </w:rPr>
        <w:t xml:space="preserve">сельского поселения                                                                          </w:t>
      </w:r>
      <w:proofErr w:type="spellStart"/>
      <w:r w:rsidR="00241ADF" w:rsidRPr="00FE0FC7">
        <w:rPr>
          <w:b/>
          <w:color w:val="1D1B11"/>
          <w:szCs w:val="28"/>
        </w:rPr>
        <w:t>А.В.Бутенко</w:t>
      </w:r>
      <w:proofErr w:type="spellEnd"/>
    </w:p>
    <w:p w:rsidR="00B5311F" w:rsidRDefault="00B5311F" w:rsidP="00AD3D46">
      <w:pPr>
        <w:jc w:val="right"/>
        <w:rPr>
          <w:color w:val="1D1B11"/>
          <w:szCs w:val="28"/>
        </w:rPr>
      </w:pPr>
    </w:p>
    <w:p w:rsidR="00B5311F" w:rsidRDefault="00B5311F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  <w:r>
        <w:rPr>
          <w:color w:val="1D1B11"/>
          <w:szCs w:val="28"/>
        </w:rPr>
        <w:t xml:space="preserve">Приложение к распоряжению № 36 </w:t>
      </w:r>
      <w:bookmarkStart w:id="0" w:name="_GoBack"/>
      <w:bookmarkEnd w:id="0"/>
      <w:r>
        <w:rPr>
          <w:color w:val="1D1B11"/>
          <w:szCs w:val="28"/>
        </w:rPr>
        <w:t>от 25.12.2019г.</w:t>
      </w:r>
    </w:p>
    <w:p w:rsidR="00665C22" w:rsidRDefault="00665C22" w:rsidP="00AD3D46">
      <w:pPr>
        <w:jc w:val="right"/>
        <w:rPr>
          <w:color w:val="1D1B11"/>
          <w:szCs w:val="28"/>
        </w:rPr>
      </w:pPr>
    </w:p>
    <w:tbl>
      <w:tblPr>
        <w:tblW w:w="5155" w:type="pct"/>
        <w:tblInd w:w="-441" w:type="dxa"/>
        <w:tblLayout w:type="fixed"/>
        <w:tblLook w:val="04A0" w:firstRow="1" w:lastRow="0" w:firstColumn="1" w:lastColumn="0" w:noHBand="0" w:noVBand="1"/>
      </w:tblPr>
      <w:tblGrid>
        <w:gridCol w:w="10"/>
        <w:gridCol w:w="1132"/>
        <w:gridCol w:w="11"/>
        <w:gridCol w:w="2475"/>
        <w:gridCol w:w="6045"/>
        <w:gridCol w:w="11"/>
        <w:gridCol w:w="895"/>
      </w:tblGrid>
      <w:tr w:rsidR="00665C22" w:rsidRPr="00665C22" w:rsidTr="00665C22">
        <w:trPr>
          <w:gridBefore w:val="1"/>
          <w:gridAfter w:val="1"/>
          <w:wBefore w:w="5" w:type="pct"/>
          <w:wAfter w:w="423" w:type="pct"/>
          <w:trHeight w:val="458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5C22">
              <w:rPr>
                <w:b/>
                <w:bCs/>
                <w:color w:val="000000"/>
                <w:sz w:val="24"/>
                <w:szCs w:val="24"/>
              </w:rPr>
              <w:t>951</w:t>
            </w:r>
          </w:p>
        </w:tc>
        <w:tc>
          <w:tcPr>
            <w:tcW w:w="40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5C22">
              <w:rPr>
                <w:b/>
                <w:bCs/>
                <w:color w:val="000000"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665C22" w:rsidRPr="00665C22" w:rsidTr="00665C22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65C22" w:rsidRPr="00665C22" w:rsidTr="00665C22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65C22" w:rsidRPr="00665C22" w:rsidTr="00665C22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 1 11 05035 10 0000 120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 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65C22" w:rsidRPr="00665C22" w:rsidTr="00665C22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1 11 07010 10 000 120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</w:tr>
      <w:tr w:rsidR="00665C22" w:rsidRPr="00665C22" w:rsidTr="00665C22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65C22" w:rsidRPr="00665C22" w:rsidTr="00665C22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1 14 06025 10 0000 430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65C22" w:rsidRPr="00665C22" w:rsidTr="00665C22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665C22" w:rsidRPr="00665C22" w:rsidTr="00665C22">
        <w:trPr>
          <w:gridAfter w:val="2"/>
          <w:wAfter w:w="428" w:type="pct"/>
          <w:trHeight w:val="7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1 17 05050 10 0000 180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665C22" w:rsidRPr="00665C22" w:rsidTr="00665C22">
        <w:trPr>
          <w:gridAfter w:val="2"/>
          <w:wAfter w:w="428" w:type="pct"/>
          <w:trHeight w:val="7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1 17 15030 10 0000 150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665C22" w:rsidRPr="00665C22" w:rsidTr="00665C22">
        <w:trPr>
          <w:gridAfter w:val="2"/>
          <w:wAfter w:w="428" w:type="pct"/>
          <w:trHeight w:val="7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2 02 15002 10 0000 150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65C22" w:rsidRPr="00665C22" w:rsidTr="00665C22">
        <w:trPr>
          <w:gridAfter w:val="2"/>
          <w:wAfter w:w="428" w:type="pct"/>
          <w:trHeight w:val="668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665C22" w:rsidRPr="00665C22" w:rsidTr="00665C22">
        <w:trPr>
          <w:gridAfter w:val="2"/>
          <w:wAfter w:w="428" w:type="pct"/>
          <w:trHeight w:val="668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2 02 25519 10 0000 150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Субсидии бюджетам сельских поселений на поддержку отрасли культуры.</w:t>
            </w:r>
          </w:p>
        </w:tc>
      </w:tr>
      <w:tr w:rsidR="00665C22" w:rsidRPr="00665C22" w:rsidTr="00665C22">
        <w:trPr>
          <w:gridAfter w:val="2"/>
          <w:wAfter w:w="428" w:type="pct"/>
          <w:trHeight w:val="1392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2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65C22" w:rsidRPr="00665C22" w:rsidTr="00665C22">
        <w:trPr>
          <w:gridAfter w:val="2"/>
          <w:wAfter w:w="428" w:type="pct"/>
          <w:trHeight w:val="886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665C22" w:rsidRPr="00665C22" w:rsidTr="00665C22">
        <w:trPr>
          <w:gridAfter w:val="2"/>
          <w:wAfter w:w="428" w:type="pct"/>
          <w:trHeight w:val="1673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65C22" w:rsidRPr="00665C22" w:rsidTr="00665C22">
        <w:trPr>
          <w:gridAfter w:val="2"/>
          <w:wAfter w:w="428" w:type="pct"/>
          <w:trHeight w:val="863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</w:tr>
      <w:tr w:rsidR="00665C22" w:rsidRPr="00665C22" w:rsidTr="00665C22">
        <w:trPr>
          <w:gridAfter w:val="2"/>
          <w:wAfter w:w="428" w:type="pct"/>
          <w:trHeight w:val="6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2 07 05000 10 0000 150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665C22" w:rsidRPr="00665C22" w:rsidTr="00665C22">
        <w:trPr>
          <w:gridAfter w:val="2"/>
          <w:wAfter w:w="428" w:type="pct"/>
          <w:trHeight w:val="45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C22" w:rsidRPr="00665C22" w:rsidRDefault="00665C22" w:rsidP="00665C22">
            <w:pPr>
              <w:jc w:val="center"/>
              <w:rPr>
                <w:b/>
                <w:bCs/>
                <w:sz w:val="24"/>
                <w:szCs w:val="24"/>
              </w:rPr>
            </w:pPr>
            <w:r w:rsidRPr="00665C22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0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C22" w:rsidRPr="00665C22" w:rsidRDefault="00665C22" w:rsidP="00665C22">
            <w:pPr>
              <w:jc w:val="center"/>
              <w:rPr>
                <w:b/>
                <w:bCs/>
                <w:sz w:val="24"/>
                <w:szCs w:val="24"/>
              </w:rPr>
            </w:pPr>
            <w:r w:rsidRPr="00665C22">
              <w:rPr>
                <w:b/>
                <w:bCs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665C22" w:rsidRPr="00665C22" w:rsidTr="00665C22">
        <w:trPr>
          <w:gridAfter w:val="2"/>
          <w:wAfter w:w="428" w:type="pct"/>
          <w:trHeight w:val="75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C22" w:rsidRPr="00665C22" w:rsidRDefault="00665C22" w:rsidP="00665C22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C22" w:rsidRPr="00665C22" w:rsidRDefault="00665C22" w:rsidP="00665C22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01 05 02 01 05 0000 510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C22" w:rsidRPr="00665C22" w:rsidRDefault="00665C22" w:rsidP="00665C22">
            <w:pPr>
              <w:jc w:val="both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 xml:space="preserve">Увеличение прочих остатков денежных средств бюджетов муниципальных районов </w:t>
            </w:r>
          </w:p>
        </w:tc>
      </w:tr>
      <w:tr w:rsidR="00665C22" w:rsidRPr="00665C22" w:rsidTr="00665C22">
        <w:trPr>
          <w:gridAfter w:val="2"/>
          <w:wAfter w:w="428" w:type="pct"/>
          <w:trHeight w:val="75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C22" w:rsidRPr="00665C22" w:rsidRDefault="00665C22" w:rsidP="00665C22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C22" w:rsidRPr="00665C22" w:rsidRDefault="00665C22" w:rsidP="00665C22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01 05 02 01 05 0000 610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C22" w:rsidRPr="00665C22" w:rsidRDefault="00665C22" w:rsidP="00665C22">
            <w:pPr>
              <w:jc w:val="both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665C22" w:rsidRPr="00665C22" w:rsidTr="00665C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5C22" w:rsidRPr="00665C22" w:rsidRDefault="00665C22" w:rsidP="00665C22">
            <w:pPr>
              <w:rPr>
                <w:szCs w:val="28"/>
              </w:rPr>
            </w:pPr>
          </w:p>
        </w:tc>
      </w:tr>
    </w:tbl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sectPr w:rsidR="00665C22" w:rsidSect="00FE0FC7">
      <w:footerReference w:type="even" r:id="rId9"/>
      <w:footerReference w:type="default" r:id="rId10"/>
      <w:pgSz w:w="11905" w:h="16838" w:code="9"/>
      <w:pgMar w:top="851" w:right="680" w:bottom="1134" w:left="96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479" w:rsidRDefault="003B0479">
      <w:r>
        <w:separator/>
      </w:r>
    </w:p>
  </w:endnote>
  <w:endnote w:type="continuationSeparator" w:id="0">
    <w:p w:rsidR="003B0479" w:rsidRDefault="003B0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ADF" w:rsidRDefault="00241ADF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41ADF" w:rsidRDefault="00241ADF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ADF" w:rsidRPr="006C6DF9" w:rsidRDefault="00241ADF" w:rsidP="006C6DF9">
    <w:pPr>
      <w:pStyle w:val="a6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479" w:rsidRDefault="003B0479">
      <w:r>
        <w:separator/>
      </w:r>
    </w:p>
  </w:footnote>
  <w:footnote w:type="continuationSeparator" w:id="0">
    <w:p w:rsidR="003B0479" w:rsidRDefault="003B0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D30D5C"/>
    <w:multiLevelType w:val="hybridMultilevel"/>
    <w:tmpl w:val="500EBC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2D3542"/>
    <w:multiLevelType w:val="hybridMultilevel"/>
    <w:tmpl w:val="6032FC5A"/>
    <w:lvl w:ilvl="0" w:tplc="D62C0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5A307CC"/>
    <w:multiLevelType w:val="hybridMultilevel"/>
    <w:tmpl w:val="972031EA"/>
    <w:lvl w:ilvl="0" w:tplc="4F54AFAA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D70BB1"/>
    <w:multiLevelType w:val="hybridMultilevel"/>
    <w:tmpl w:val="201AD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40"/>
  </w:num>
  <w:num w:numId="3">
    <w:abstractNumId w:val="43"/>
  </w:num>
  <w:num w:numId="4">
    <w:abstractNumId w:val="22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45"/>
  </w:num>
  <w:num w:numId="8">
    <w:abstractNumId w:val="25"/>
  </w:num>
  <w:num w:numId="9">
    <w:abstractNumId w:val="39"/>
  </w:num>
  <w:num w:numId="10">
    <w:abstractNumId w:val="44"/>
  </w:num>
  <w:num w:numId="11">
    <w:abstractNumId w:val="36"/>
  </w:num>
  <w:num w:numId="12">
    <w:abstractNumId w:val="37"/>
  </w:num>
  <w:num w:numId="13">
    <w:abstractNumId w:val="8"/>
  </w:num>
  <w:num w:numId="14">
    <w:abstractNumId w:val="10"/>
  </w:num>
  <w:num w:numId="15">
    <w:abstractNumId w:val="42"/>
  </w:num>
  <w:num w:numId="16">
    <w:abstractNumId w:val="1"/>
  </w:num>
  <w:num w:numId="17">
    <w:abstractNumId w:val="41"/>
  </w:num>
  <w:num w:numId="18">
    <w:abstractNumId w:val="12"/>
  </w:num>
  <w:num w:numId="19">
    <w:abstractNumId w:val="3"/>
  </w:num>
  <w:num w:numId="20">
    <w:abstractNumId w:val="28"/>
  </w:num>
  <w:num w:numId="21">
    <w:abstractNumId w:val="6"/>
  </w:num>
  <w:num w:numId="22">
    <w:abstractNumId w:val="11"/>
  </w:num>
  <w:num w:numId="23">
    <w:abstractNumId w:val="21"/>
  </w:num>
  <w:num w:numId="24">
    <w:abstractNumId w:val="0"/>
  </w:num>
  <w:num w:numId="25">
    <w:abstractNumId w:val="34"/>
  </w:num>
  <w:num w:numId="26">
    <w:abstractNumId w:val="9"/>
  </w:num>
  <w:num w:numId="27">
    <w:abstractNumId w:val="13"/>
  </w:num>
  <w:num w:numId="28">
    <w:abstractNumId w:val="18"/>
  </w:num>
  <w:num w:numId="29">
    <w:abstractNumId w:val="7"/>
  </w:num>
  <w:num w:numId="30">
    <w:abstractNumId w:val="5"/>
  </w:num>
  <w:num w:numId="31">
    <w:abstractNumId w:val="33"/>
  </w:num>
  <w:num w:numId="32">
    <w:abstractNumId w:val="17"/>
  </w:num>
  <w:num w:numId="33">
    <w:abstractNumId w:val="32"/>
  </w:num>
  <w:num w:numId="34">
    <w:abstractNumId w:val="4"/>
  </w:num>
  <w:num w:numId="35">
    <w:abstractNumId w:val="23"/>
  </w:num>
  <w:num w:numId="36">
    <w:abstractNumId w:val="15"/>
  </w:num>
  <w:num w:numId="37">
    <w:abstractNumId w:val="26"/>
  </w:num>
  <w:num w:numId="38">
    <w:abstractNumId w:val="14"/>
  </w:num>
  <w:num w:numId="39">
    <w:abstractNumId w:val="27"/>
  </w:num>
  <w:num w:numId="40">
    <w:abstractNumId w:val="29"/>
  </w:num>
  <w:num w:numId="41">
    <w:abstractNumId w:val="24"/>
  </w:num>
  <w:num w:numId="42">
    <w:abstractNumId w:val="30"/>
  </w:num>
  <w:num w:numId="43">
    <w:abstractNumId w:val="38"/>
  </w:num>
  <w:num w:numId="44">
    <w:abstractNumId w:val="20"/>
  </w:num>
  <w:num w:numId="45">
    <w:abstractNumId w:val="31"/>
  </w:num>
  <w:num w:numId="46">
    <w:abstractNumId w:val="35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3EF7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6BB7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139"/>
    <w:rsid w:val="00176FCF"/>
    <w:rsid w:val="001800AB"/>
    <w:rsid w:val="0018062A"/>
    <w:rsid w:val="001808A0"/>
    <w:rsid w:val="001809DE"/>
    <w:rsid w:val="001827D0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2D4A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27D5C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1ADF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2B2E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D31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7EB"/>
    <w:rsid w:val="0037696A"/>
    <w:rsid w:val="00376E82"/>
    <w:rsid w:val="0038080D"/>
    <w:rsid w:val="0038256B"/>
    <w:rsid w:val="00382A71"/>
    <w:rsid w:val="00382D97"/>
    <w:rsid w:val="00384B7F"/>
    <w:rsid w:val="003861AD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0479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0AFF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1FA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5C22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83C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9E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774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5A48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253C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19C8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093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394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26C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1469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00C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3D46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11F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658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734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1C77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6B4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6F7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0AD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7503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2DB8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1A8E"/>
    <w:rsid w:val="00FB2B96"/>
    <w:rsid w:val="00FB3A39"/>
    <w:rsid w:val="00FB3BC3"/>
    <w:rsid w:val="00FB4A41"/>
    <w:rsid w:val="00FB4AD0"/>
    <w:rsid w:val="00FB62EF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FC7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3F50472-7C69-45A2-9100-01F87687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uiPriority w:val="9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1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2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link w:val="ae"/>
    <w:uiPriority w:val="10"/>
    <w:qFormat/>
    <w:rsid w:val="00FA500E"/>
    <w:pPr>
      <w:ind w:firstLine="567"/>
      <w:jc w:val="center"/>
    </w:pPr>
    <w:rPr>
      <w:b/>
      <w:bCs/>
      <w:szCs w:val="24"/>
    </w:rPr>
  </w:style>
  <w:style w:type="paragraph" w:styleId="af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1">
    <w:name w:val="Balloon Text"/>
    <w:basedOn w:val="a"/>
    <w:link w:val="af2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5A5785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4">
    <w:name w:val="List Paragraph"/>
    <w:basedOn w:val="a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5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7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C32658"/>
    <w:rPr>
      <w:rFonts w:ascii="AG Souvenir" w:hAnsi="AG Souvenir"/>
      <w:b/>
      <w:spacing w:val="38"/>
      <w:sz w:val="28"/>
    </w:rPr>
  </w:style>
  <w:style w:type="character" w:customStyle="1" w:styleId="af8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9">
    <w:name w:val="Гипертекстовая ссылка"/>
    <w:uiPriority w:val="99"/>
    <w:rsid w:val="00C32658"/>
    <w:rPr>
      <w:b w:val="0"/>
      <w:bCs w:val="0"/>
      <w:color w:val="106BBE"/>
      <w:sz w:val="26"/>
      <w:szCs w:val="26"/>
    </w:rPr>
  </w:style>
  <w:style w:type="paragraph" w:customStyle="1" w:styleId="afa">
    <w:name w:val="Нормальный (таблица)"/>
    <w:basedOn w:val="a"/>
    <w:next w:val="a"/>
    <w:uiPriority w:val="99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3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  <w:style w:type="paragraph" w:customStyle="1" w:styleId="afb">
    <w:name w:val="Заголовок"/>
    <w:basedOn w:val="a"/>
    <w:rsid w:val="00DF46B4"/>
    <w:pPr>
      <w:keepNext/>
      <w:suppressAutoHyphens/>
      <w:spacing w:before="240" w:after="120"/>
      <w:ind w:firstLine="567"/>
      <w:jc w:val="center"/>
    </w:pPr>
    <w:rPr>
      <w:rFonts w:ascii="Arial" w:eastAsia="Arial Unicode MS" w:hAnsi="Arial" w:cs="Mangal"/>
      <w:b/>
      <w:bCs/>
      <w:kern w:val="2"/>
      <w:szCs w:val="24"/>
      <w:lang w:eastAsia="hi-IN" w:bidi="hi-IN"/>
    </w:rPr>
  </w:style>
  <w:style w:type="paragraph" w:styleId="afc">
    <w:name w:val="No Spacing"/>
    <w:uiPriority w:val="1"/>
    <w:qFormat/>
    <w:rsid w:val="00176139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176139"/>
    <w:rPr>
      <w:b/>
      <w:spacing w:val="30"/>
      <w:sz w:val="36"/>
    </w:rPr>
  </w:style>
  <w:style w:type="paragraph" w:customStyle="1" w:styleId="111">
    <w:name w:val="Знак11"/>
    <w:basedOn w:val="a"/>
    <w:rsid w:val="00176139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Default">
    <w:name w:val="Default"/>
    <w:rsid w:val="001761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e">
    <w:name w:val="Название Знак"/>
    <w:link w:val="ad"/>
    <w:uiPriority w:val="10"/>
    <w:rsid w:val="0017613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2D704-EA87-441D-8F33-4F8C231C8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Finans</cp:lastModifiedBy>
  <cp:revision>3</cp:revision>
  <cp:lastPrinted>2017-02-21T07:09:00Z</cp:lastPrinted>
  <dcterms:created xsi:type="dcterms:W3CDTF">2026-09-29T11:04:00Z</dcterms:created>
  <dcterms:modified xsi:type="dcterms:W3CDTF">2026-09-29T11:13:00Z</dcterms:modified>
</cp:coreProperties>
</file>