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3F6" w:rsidRDefault="00E973F6" w:rsidP="00E973F6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3F6" w:rsidRDefault="00E973F6" w:rsidP="00E973F6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E973F6" w:rsidRDefault="00E973F6" w:rsidP="00E973F6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E973F6" w:rsidRDefault="00E973F6" w:rsidP="00E973F6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E973F6" w:rsidRDefault="00E973F6" w:rsidP="00E973F6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E973F6" w:rsidRDefault="00E973F6" w:rsidP="00E973F6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Администрация  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E973F6" w:rsidRDefault="00E973F6" w:rsidP="00E973F6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E973F6" w:rsidRDefault="00E973F6" w:rsidP="00E973F6">
      <w:pPr>
        <w:tabs>
          <w:tab w:val="left" w:pos="907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973F6" w:rsidRDefault="00E973F6" w:rsidP="00E973F6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E973F6" w:rsidRDefault="00902A9B" w:rsidP="00E973F6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</w:t>
      </w:r>
      <w:r w:rsidR="00E973F6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12.2021</w:t>
      </w:r>
      <w:r w:rsidR="00E973F6">
        <w:rPr>
          <w:b/>
          <w:bCs/>
          <w:sz w:val="28"/>
          <w:szCs w:val="28"/>
        </w:rPr>
        <w:t xml:space="preserve">                  </w:t>
      </w:r>
      <w:r>
        <w:rPr>
          <w:b/>
          <w:bCs/>
          <w:sz w:val="28"/>
          <w:szCs w:val="28"/>
        </w:rPr>
        <w:t xml:space="preserve">                          № 33</w:t>
      </w:r>
      <w:r w:rsidR="00E973F6">
        <w:rPr>
          <w:b/>
          <w:bCs/>
          <w:sz w:val="28"/>
          <w:szCs w:val="28"/>
        </w:rPr>
        <w:t xml:space="preserve">                              п. </w:t>
      </w:r>
      <w:proofErr w:type="spellStart"/>
      <w:r w:rsidR="00E973F6">
        <w:rPr>
          <w:b/>
          <w:bCs/>
          <w:sz w:val="28"/>
          <w:szCs w:val="28"/>
        </w:rPr>
        <w:t>Персиановский</w:t>
      </w:r>
      <w:proofErr w:type="spellEnd"/>
    </w:p>
    <w:p w:rsidR="00E973F6" w:rsidRDefault="00E973F6" w:rsidP="00E973F6">
      <w:pPr>
        <w:pStyle w:val="2"/>
        <w:jc w:val="both"/>
        <w:rPr>
          <w:szCs w:val="28"/>
        </w:rPr>
      </w:pPr>
    </w:p>
    <w:p w:rsidR="00902A9B" w:rsidRDefault="00902A9B" w:rsidP="00E973F6">
      <w:pPr>
        <w:pStyle w:val="2"/>
        <w:jc w:val="both"/>
        <w:rPr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06"/>
      </w:tblGrid>
      <w:tr w:rsidR="00905F36" w:rsidTr="00902A9B">
        <w:trPr>
          <w:trHeight w:val="1052"/>
        </w:trPr>
        <w:tc>
          <w:tcPr>
            <w:tcW w:w="4006" w:type="dxa"/>
            <w:hideMark/>
          </w:tcPr>
          <w:p w:rsidR="00905F36" w:rsidRDefault="00905F36">
            <w:pPr>
              <w:tabs>
                <w:tab w:val="left" w:pos="-234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мерах по обеспечению безопасно</w:t>
            </w:r>
            <w:r>
              <w:rPr>
                <w:sz w:val="28"/>
                <w:szCs w:val="28"/>
              </w:rPr>
              <w:softHyphen/>
              <w:t>сти и сп</w:t>
            </w:r>
            <w:r w:rsidR="00902A9B">
              <w:rPr>
                <w:sz w:val="28"/>
                <w:szCs w:val="28"/>
              </w:rPr>
              <w:t xml:space="preserve">асению людей на водных объектах </w:t>
            </w:r>
            <w:r>
              <w:rPr>
                <w:sz w:val="28"/>
                <w:szCs w:val="28"/>
              </w:rPr>
              <w:t xml:space="preserve">в границах Персиановского сельского поселения </w:t>
            </w:r>
          </w:p>
        </w:tc>
      </w:tr>
    </w:tbl>
    <w:p w:rsidR="00905F36" w:rsidRDefault="00905F36" w:rsidP="00905F36">
      <w:pPr>
        <w:ind w:firstLine="709"/>
        <w:jc w:val="both"/>
        <w:rPr>
          <w:sz w:val="28"/>
        </w:rPr>
      </w:pP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целях обеспечения охраны жизни и здоровья людей на водных объектах Октябрьского района, в соответствии со статьей 143 </w:t>
      </w:r>
      <w:bookmarkStart w:id="0" w:name="text"/>
      <w:bookmarkEnd w:id="0"/>
      <w:r>
        <w:rPr>
          <w:sz w:val="28"/>
        </w:rPr>
        <w:t xml:space="preserve">Водного кодекса Российской Федерации, постановлением Правительства Ростовской области от 23.05.2012 № 436 «Об утверждении Правил охраны жизни людей на водных объектах в Ростовской области», </w:t>
      </w:r>
      <w:r>
        <w:rPr>
          <w:sz w:val="28"/>
          <w:szCs w:val="28"/>
        </w:rPr>
        <w:t>руководствуясь частью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2 статьи 1 п.10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«Персиановского сельского поселения»</w:t>
      </w:r>
      <w:r>
        <w:rPr>
          <w:sz w:val="28"/>
        </w:rPr>
        <w:t>,</w:t>
      </w:r>
      <w:r>
        <w:rPr>
          <w:sz w:val="28"/>
          <w:szCs w:val="28"/>
        </w:rPr>
        <w:t xml:space="preserve"> 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</w:p>
    <w:p w:rsidR="00905F36" w:rsidRDefault="00905F36" w:rsidP="00905F36">
      <w:pPr>
        <w:shd w:val="clear" w:color="auto" w:fill="FFFFFF"/>
        <w:ind w:left="2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905F36" w:rsidRDefault="00905F36" w:rsidP="00905F36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Утвердить: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Правила охраны жизни людей на водных объектах в границах Персиановского сельского поселения согласно приложению № 1 к настоящему постановлению.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назначить должностных лиц, ответственных за обеспечение безопасности людей на водных объектах;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патрулирование мест запрещенных для купания, особенно в выходные и праздничные дни;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пропагандистскую и профилактическую работу по предупреждению несчастных случаев и мерам безопасности на воде с привлечением средств массовой информации;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установить в местах массового отдыха населения у водоемов информационные стенды (щиты) с материалами по профилактике несчастных случаев с людьми на воде, извлечениями из Правил охраны жизни людей на водных объектах Ростовской области, утвержденных постановлением Администрации области </w:t>
      </w:r>
      <w:r>
        <w:rPr>
          <w:sz w:val="28"/>
        </w:rPr>
        <w:t xml:space="preserve">от </w:t>
      </w:r>
      <w:proofErr w:type="gramStart"/>
      <w:r>
        <w:rPr>
          <w:sz w:val="28"/>
        </w:rPr>
        <w:t>23.05.2012  №</w:t>
      </w:r>
      <w:proofErr w:type="gramEnd"/>
      <w:r>
        <w:rPr>
          <w:sz w:val="28"/>
        </w:rPr>
        <w:t xml:space="preserve"> 436 «Об утверждении Правил охраны жизни людей на </w:t>
      </w:r>
      <w:r>
        <w:rPr>
          <w:sz w:val="28"/>
        </w:rPr>
        <w:lastRenderedPageBreak/>
        <w:t>водных объектах в Ростовской области»</w:t>
      </w:r>
      <w:r>
        <w:rPr>
          <w:sz w:val="28"/>
          <w:szCs w:val="28"/>
        </w:rPr>
        <w:t>, а также указанием телефонов экстренных служб.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Руководителям предприятий, организаций и учреждений, независимо от форм собственности и ведомственной принадлежности, имеющим закрепленные водные объекты (места массового отдыха граждан):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чьи участки береговой черты не входят в перечень участков, разрешенных для купания на водных объектах на территории Октябрьского района, выставить предупреждающие и запрещающие информационные аншлаги в соответствии с </w:t>
      </w:r>
      <w:r>
        <w:rPr>
          <w:sz w:val="28"/>
        </w:rPr>
        <w:t>постановлением Правительства Ростовской области от 23.05.2012 № 436 «Об утверждении Правил охраны жизни людей на водных объектах в Ростовской области» согласно раздела 6 приложения № 1 к настоящему постановлению.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их подготовку и оборудование в соответствии с правилами безопасности на водных объектах;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подготовку личного состава ведомственных спасательных постов;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902A9B">
        <w:rPr>
          <w:color w:val="000000"/>
          <w:sz w:val="28"/>
          <w:szCs w:val="28"/>
        </w:rPr>
        <w:t xml:space="preserve">Главному специалисту по вопросам ПБ, ГО и ЧС </w:t>
      </w:r>
      <w:r>
        <w:rPr>
          <w:color w:val="000000"/>
          <w:sz w:val="28"/>
          <w:szCs w:val="28"/>
        </w:rPr>
        <w:t>(</w:t>
      </w:r>
      <w:proofErr w:type="spellStart"/>
      <w:r w:rsidR="00902A9B">
        <w:rPr>
          <w:color w:val="000000"/>
          <w:sz w:val="28"/>
          <w:szCs w:val="28"/>
        </w:rPr>
        <w:t>Кундриковой</w:t>
      </w:r>
      <w:proofErr w:type="spellEnd"/>
      <w:r w:rsidR="00902A9B">
        <w:rPr>
          <w:color w:val="000000"/>
          <w:sz w:val="28"/>
          <w:szCs w:val="28"/>
        </w:rPr>
        <w:t xml:space="preserve"> </w:t>
      </w:r>
      <w:proofErr w:type="gramStart"/>
      <w:r w:rsidR="00902A9B">
        <w:rPr>
          <w:color w:val="000000"/>
          <w:sz w:val="28"/>
          <w:szCs w:val="28"/>
        </w:rPr>
        <w:t>Л.А.</w:t>
      </w:r>
      <w:r>
        <w:rPr>
          <w:color w:val="000000"/>
          <w:sz w:val="28"/>
          <w:szCs w:val="28"/>
        </w:rPr>
        <w:t xml:space="preserve"> )</w:t>
      </w:r>
      <w:proofErr w:type="gramEnd"/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учет всех водных объектов, имеющихся на административной территории и использующихся для отдыха граждан;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взять на контроль установку около водоемов аншлагов и знаков о запрете купания;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принимать участие в проведении разъяснительной работы с населением района о возможных последствиях купания в реках и водоемах, не оборудованных для отдыха на воде и не соответствующих санитарным нормам;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902A9B">
        <w:rPr>
          <w:color w:val="000000"/>
          <w:sz w:val="28"/>
          <w:szCs w:val="28"/>
        </w:rPr>
        <w:t xml:space="preserve"> </w:t>
      </w:r>
      <w:r w:rsidR="00902A9B">
        <w:rPr>
          <w:sz w:val="28"/>
          <w:szCs w:val="28"/>
        </w:rPr>
        <w:t>Директорам</w:t>
      </w:r>
      <w:r>
        <w:rPr>
          <w:sz w:val="28"/>
          <w:szCs w:val="28"/>
        </w:rPr>
        <w:t xml:space="preserve"> образования МБОУСОШ № </w:t>
      </w:r>
      <w:r w:rsidR="00902A9B">
        <w:rPr>
          <w:sz w:val="28"/>
          <w:szCs w:val="28"/>
        </w:rPr>
        <w:t>6</w:t>
      </w:r>
      <w:r>
        <w:rPr>
          <w:sz w:val="28"/>
          <w:szCs w:val="28"/>
        </w:rPr>
        <w:t>1,(</w:t>
      </w:r>
      <w:proofErr w:type="spellStart"/>
      <w:r w:rsidR="00485E8E">
        <w:rPr>
          <w:sz w:val="28"/>
          <w:szCs w:val="28"/>
        </w:rPr>
        <w:t>Табаровец</w:t>
      </w:r>
      <w:proofErr w:type="spellEnd"/>
      <w:r w:rsidR="00485E8E">
        <w:rPr>
          <w:sz w:val="28"/>
          <w:szCs w:val="28"/>
        </w:rPr>
        <w:t xml:space="preserve"> Е.</w:t>
      </w:r>
      <w:r w:rsidR="00AE0533">
        <w:rPr>
          <w:sz w:val="28"/>
          <w:szCs w:val="28"/>
        </w:rPr>
        <w:t>В.</w:t>
      </w:r>
      <w:bookmarkStart w:id="1" w:name="_GoBack"/>
      <w:bookmarkEnd w:id="1"/>
      <w:r>
        <w:rPr>
          <w:sz w:val="28"/>
          <w:szCs w:val="28"/>
        </w:rPr>
        <w:t>)</w:t>
      </w:r>
      <w:r w:rsidR="003A630A">
        <w:rPr>
          <w:sz w:val="28"/>
          <w:szCs w:val="28"/>
        </w:rPr>
        <w:t>, МБОУСОШ № 77 (Симонова Н.И.), МБО</w:t>
      </w:r>
      <w:r w:rsidR="00485E8E">
        <w:rPr>
          <w:sz w:val="28"/>
          <w:szCs w:val="28"/>
        </w:rPr>
        <w:t>У</w:t>
      </w:r>
      <w:r w:rsidR="003A630A">
        <w:rPr>
          <w:sz w:val="28"/>
          <w:szCs w:val="28"/>
        </w:rPr>
        <w:t>ООШ № 75 (</w:t>
      </w:r>
      <w:proofErr w:type="spellStart"/>
      <w:r w:rsidR="003A630A">
        <w:rPr>
          <w:sz w:val="28"/>
          <w:szCs w:val="28"/>
        </w:rPr>
        <w:t>Чалова</w:t>
      </w:r>
      <w:proofErr w:type="spellEnd"/>
      <w:r w:rsidR="003A630A">
        <w:rPr>
          <w:sz w:val="28"/>
          <w:szCs w:val="28"/>
        </w:rPr>
        <w:t xml:space="preserve"> Т.М.)</w:t>
      </w:r>
      <w:r>
        <w:rPr>
          <w:sz w:val="28"/>
          <w:szCs w:val="28"/>
        </w:rPr>
        <w:t xml:space="preserve"> организовать проведение лекций и бесед с учащимися о правилах поведения в местах массового отдыха у воды и правилах безопасного поведения на водных объектах.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proofErr w:type="spellStart"/>
      <w:r>
        <w:rPr>
          <w:sz w:val="28"/>
        </w:rPr>
        <w:t>ФАПам</w:t>
      </w:r>
      <w:proofErr w:type="spellEnd"/>
      <w:r>
        <w:rPr>
          <w:sz w:val="28"/>
        </w:rPr>
        <w:t xml:space="preserve"> Персиановского сельского поселения</w:t>
      </w:r>
      <w:r>
        <w:rPr>
          <w:sz w:val="28"/>
          <w:szCs w:val="28"/>
        </w:rPr>
        <w:t xml:space="preserve"> обеспечить постоянную готовность медицинских работников для оказания медицинской помощи пострадавшим в зонах отдыха у воды.</w:t>
      </w:r>
    </w:p>
    <w:p w:rsidR="00905F36" w:rsidRDefault="00905F36" w:rsidP="00905F36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 момента его официального опубликования и подлежит размещению на сайте Администрации.</w:t>
      </w:r>
    </w:p>
    <w:p w:rsidR="00116D26" w:rsidRDefault="00116D26" w:rsidP="00116D2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05F36">
        <w:rPr>
          <w:sz w:val="28"/>
          <w:szCs w:val="28"/>
        </w:rPr>
        <w:t>7.</w:t>
      </w:r>
      <w:r w:rsidRPr="00116D26">
        <w:rPr>
          <w:szCs w:val="28"/>
        </w:rPr>
        <w:t xml:space="preserve"> </w:t>
      </w:r>
      <w:r>
        <w:rPr>
          <w:szCs w:val="28"/>
        </w:rPr>
        <w:t xml:space="preserve"> </w:t>
      </w:r>
      <w:r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Персиановского сельского поселения по вопросам ЖКХ, строительства и благоустройства Чумакова П.Н.</w:t>
      </w:r>
    </w:p>
    <w:p w:rsidR="00905F36" w:rsidRDefault="00905F36" w:rsidP="00116D26">
      <w:pPr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05F36" w:rsidRDefault="00905F36" w:rsidP="00905F36">
      <w:pPr>
        <w:jc w:val="both"/>
        <w:rPr>
          <w:sz w:val="28"/>
          <w:szCs w:val="28"/>
        </w:rPr>
      </w:pPr>
    </w:p>
    <w:p w:rsidR="00905F36" w:rsidRDefault="00905F36" w:rsidP="00905F36">
      <w:pPr>
        <w:jc w:val="both"/>
        <w:rPr>
          <w:sz w:val="28"/>
          <w:szCs w:val="28"/>
        </w:rPr>
      </w:pPr>
    </w:p>
    <w:p w:rsidR="00905F36" w:rsidRDefault="00905F36" w:rsidP="00905F3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05F36" w:rsidRDefault="00905F36" w:rsidP="00905F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сельского поселения                           </w:t>
      </w:r>
      <w:r w:rsidR="00116D26">
        <w:rPr>
          <w:sz w:val="28"/>
          <w:szCs w:val="28"/>
        </w:rPr>
        <w:t xml:space="preserve">                        Д.В. Степаненко</w:t>
      </w:r>
    </w:p>
    <w:p w:rsidR="00905F36" w:rsidRDefault="00905F36" w:rsidP="00905F36">
      <w:pPr>
        <w:jc w:val="both"/>
        <w:rPr>
          <w:sz w:val="28"/>
          <w:szCs w:val="28"/>
        </w:rPr>
      </w:pPr>
    </w:p>
    <w:p w:rsidR="00905F36" w:rsidRDefault="00905F36" w:rsidP="00905F36">
      <w:pPr>
        <w:jc w:val="both"/>
        <w:rPr>
          <w:sz w:val="28"/>
          <w:szCs w:val="28"/>
        </w:rPr>
      </w:pPr>
    </w:p>
    <w:p w:rsidR="00905F36" w:rsidRDefault="00905F36" w:rsidP="00905F36">
      <w:pPr>
        <w:rPr>
          <w:sz w:val="28"/>
          <w:szCs w:val="28"/>
        </w:rPr>
        <w:sectPr w:rsidR="00905F36">
          <w:pgSz w:w="11909" w:h="16834"/>
          <w:pgMar w:top="567" w:right="851" w:bottom="1134" w:left="1134" w:header="720" w:footer="720" w:gutter="0"/>
          <w:cols w:space="720"/>
        </w:sectPr>
      </w:pPr>
    </w:p>
    <w:p w:rsidR="00905F36" w:rsidRDefault="00905F36" w:rsidP="00905F36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="00700B8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Приложение № 1</w:t>
      </w:r>
    </w:p>
    <w:p w:rsidR="00905F36" w:rsidRDefault="00905F36" w:rsidP="00905F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постановлению</w:t>
      </w:r>
    </w:p>
    <w:p w:rsidR="00905F36" w:rsidRDefault="00905F36" w:rsidP="00905F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Администрации </w:t>
      </w:r>
    </w:p>
    <w:p w:rsidR="00905F36" w:rsidRDefault="00905F36" w:rsidP="00905F3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Персиановского сельского</w:t>
      </w:r>
    </w:p>
    <w:p w:rsidR="00905F36" w:rsidRDefault="00905F36" w:rsidP="00905F36">
      <w:pPr>
        <w:jc w:val="right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поселения</w:t>
      </w:r>
      <w:proofErr w:type="gramEnd"/>
      <w:r>
        <w:rPr>
          <w:sz w:val="24"/>
          <w:szCs w:val="24"/>
        </w:rPr>
        <w:t xml:space="preserve">                                                                                                                             от 06.12.2021 № </w:t>
      </w:r>
      <w:r w:rsidR="00700B86">
        <w:rPr>
          <w:sz w:val="24"/>
          <w:szCs w:val="24"/>
        </w:rPr>
        <w:t>33</w:t>
      </w:r>
    </w:p>
    <w:p w:rsidR="00905F36" w:rsidRDefault="00905F36" w:rsidP="00905F36">
      <w:pPr>
        <w:rPr>
          <w:sz w:val="28"/>
          <w:szCs w:val="28"/>
        </w:rPr>
      </w:pP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Правила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охраны</w:t>
      </w:r>
      <w:proofErr w:type="gramEnd"/>
      <w:r>
        <w:rPr>
          <w:sz w:val="28"/>
          <w:szCs w:val="28"/>
        </w:rPr>
        <w:t xml:space="preserve"> жизни людей на водных объектах в границах Персиановского сельского поселения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05F36" w:rsidRDefault="00905F36" w:rsidP="00905F36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905F36" w:rsidRDefault="00905F36" w:rsidP="00905F36">
      <w:pPr>
        <w:jc w:val="center"/>
        <w:rPr>
          <w:sz w:val="28"/>
          <w:szCs w:val="28"/>
        </w:rPr>
      </w:pP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Настоящие Правила разработаны в соответствии с Водным кодексом Российской Федерации, приказом Министерства жилищно-коммунального хозяйства РСФСР от 23.12.1988 № 351 «Об утверждении Правил охраны жизни людей на внутренних водоемах РСФСР и прибрежных участках морей», поста</w:t>
      </w:r>
      <w:r>
        <w:rPr>
          <w:sz w:val="28"/>
          <w:szCs w:val="28"/>
        </w:rPr>
        <w:softHyphen/>
        <w:t>новлением Администрации Ростовской области от 09.02.2006 № 33 «О мерах по обеспечению безопасности и спасению людей во внутренних водах и терри</w:t>
      </w:r>
      <w:r>
        <w:rPr>
          <w:sz w:val="28"/>
          <w:szCs w:val="28"/>
        </w:rPr>
        <w:softHyphen/>
        <w:t>ториальном море Российской Федерации в границах Ростовской области» и обязательны для населения и организаций любой формы собственности на тер</w:t>
      </w:r>
      <w:r>
        <w:rPr>
          <w:sz w:val="28"/>
          <w:szCs w:val="28"/>
        </w:rPr>
        <w:softHyphen/>
        <w:t>ритории Персиановского сельского поселения.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Организации независимо от форм собственности несут ответствен</w:t>
      </w:r>
      <w:r>
        <w:rPr>
          <w:sz w:val="28"/>
          <w:szCs w:val="28"/>
        </w:rPr>
        <w:softHyphen/>
        <w:t>ность за состояние безопасности жизни людей на закрепленных за ними водое</w:t>
      </w:r>
      <w:r>
        <w:rPr>
          <w:sz w:val="28"/>
          <w:szCs w:val="28"/>
        </w:rPr>
        <w:softHyphen/>
        <w:t>мах.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1.3. </w:t>
      </w:r>
      <w:r>
        <w:rPr>
          <w:sz w:val="28"/>
          <w:szCs w:val="28"/>
        </w:rPr>
        <w:t>В соответствии с приказом Министерства Российской Федерации по делам гражданской обороны, чрезвычайным ситуациям и ликвидации послед</w:t>
      </w:r>
      <w:r>
        <w:rPr>
          <w:sz w:val="28"/>
          <w:szCs w:val="28"/>
        </w:rPr>
        <w:softHyphen/>
        <w:t>ствий стихийных бедствий от 29.06.2005 № 501«Об утверждении Правил тех</w:t>
      </w:r>
      <w:r>
        <w:rPr>
          <w:sz w:val="28"/>
          <w:szCs w:val="28"/>
        </w:rPr>
        <w:softHyphen/>
        <w:t>нического надзора за маломерными судами, поднадзорными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</w:t>
      </w:r>
      <w:r>
        <w:rPr>
          <w:sz w:val="28"/>
          <w:szCs w:val="28"/>
        </w:rPr>
        <w:softHyphen/>
        <w:t>ствий стихийных бедствий, базами (сооружениями) для их стоянок, пляжами и другими местами массового отдыха на водоемах, переправами и наплавными мостами» для определения готовности пляжей к эксплуатации Государственная инспекция по маломерным судам Главного Управления Министерства Россий</w:t>
      </w:r>
      <w:r>
        <w:rPr>
          <w:sz w:val="28"/>
          <w:szCs w:val="28"/>
        </w:rPr>
        <w:softHyphen/>
        <w:t>ской Федерации по делам гражданской обороны, чрезвычайным ситуациям и ликвидации последствий стихийных бедствий по Ростовской области устанав</w:t>
      </w:r>
      <w:r>
        <w:rPr>
          <w:sz w:val="28"/>
          <w:szCs w:val="28"/>
        </w:rPr>
        <w:softHyphen/>
        <w:t>ливает конкретные сроки технического освидетельствования пляжей по согла</w:t>
      </w:r>
      <w:r>
        <w:rPr>
          <w:sz w:val="28"/>
          <w:szCs w:val="28"/>
        </w:rPr>
        <w:softHyphen/>
        <w:t>сованию с владельцами пляжей.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Техническое освидетельствование пляжей производится ежегодно до начала купального сезона.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Сроки купального сезона, продолжительность работы зон отдыха, спасательных постов устанавливаются органами местного самоуправления в соответствии с водным законодательством.</w:t>
      </w:r>
    </w:p>
    <w:p w:rsidR="00905F36" w:rsidRDefault="00905F36" w:rsidP="00905F36">
      <w:pPr>
        <w:jc w:val="both"/>
        <w:rPr>
          <w:sz w:val="28"/>
          <w:szCs w:val="28"/>
        </w:rPr>
      </w:pPr>
    </w:p>
    <w:p w:rsidR="00700B86" w:rsidRDefault="00700B86" w:rsidP="00905F36">
      <w:pPr>
        <w:jc w:val="center"/>
        <w:rPr>
          <w:sz w:val="28"/>
          <w:szCs w:val="28"/>
        </w:rPr>
      </w:pPr>
    </w:p>
    <w:p w:rsidR="00905F36" w:rsidRDefault="00905F36" w:rsidP="00905F3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Требования к зонам отдыха</w:t>
      </w:r>
    </w:p>
    <w:p w:rsidR="00905F36" w:rsidRDefault="00905F36" w:rsidP="00905F36">
      <w:pPr>
        <w:jc w:val="center"/>
        <w:rPr>
          <w:sz w:val="28"/>
          <w:szCs w:val="28"/>
        </w:rPr>
      </w:pP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Береговая территория зоны отдыха должна соответствовать санитар</w:t>
      </w:r>
      <w:r>
        <w:rPr>
          <w:sz w:val="28"/>
          <w:szCs w:val="28"/>
        </w:rPr>
        <w:softHyphen/>
        <w:t>ным нормам.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В зонах отдыха в период купального сезона выставляются спасатель</w:t>
      </w:r>
      <w:r>
        <w:rPr>
          <w:sz w:val="28"/>
          <w:szCs w:val="28"/>
        </w:rPr>
        <w:softHyphen/>
        <w:t>ные посты организаций, за которыми закреплены зоны отдыха.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Зоны отдыха располагаются на расстоянии:</w:t>
      </w:r>
    </w:p>
    <w:p w:rsidR="00905F36" w:rsidRDefault="00905F36" w:rsidP="00905F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</w:t>
      </w:r>
      <w:proofErr w:type="gramEnd"/>
      <w:r>
        <w:rPr>
          <w:sz w:val="28"/>
          <w:szCs w:val="28"/>
        </w:rPr>
        <w:t xml:space="preserve"> менее </w:t>
      </w:r>
      <w:smartTag w:uri="urn:schemas-microsoft-com:office:smarttags" w:element="metricconverter">
        <w:smartTagPr>
          <w:attr w:name="ProductID" w:val="500 метров"/>
        </w:smartTagPr>
        <w:r>
          <w:rPr>
            <w:sz w:val="28"/>
            <w:szCs w:val="28"/>
          </w:rPr>
          <w:t>500 метров</w:t>
        </w:r>
      </w:smartTag>
      <w:r>
        <w:rPr>
          <w:sz w:val="28"/>
          <w:szCs w:val="28"/>
        </w:rPr>
        <w:t xml:space="preserve"> выше по течению от впадающих в водоем сточных вод;</w:t>
      </w:r>
    </w:p>
    <w:p w:rsidR="00905F36" w:rsidRDefault="00905F36" w:rsidP="00905F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</w:t>
      </w:r>
      <w:proofErr w:type="gramEnd"/>
      <w:r>
        <w:rPr>
          <w:sz w:val="28"/>
          <w:szCs w:val="28"/>
        </w:rPr>
        <w:t xml:space="preserve"> менее </w:t>
      </w:r>
      <w:smartTag w:uri="urn:schemas-microsoft-com:office:smarttags" w:element="metricconverter">
        <w:smartTagPr>
          <w:attr w:name="ProductID" w:val="250 метров"/>
        </w:smartTagPr>
        <w:r>
          <w:rPr>
            <w:sz w:val="28"/>
            <w:szCs w:val="28"/>
          </w:rPr>
          <w:t>250 метров</w:t>
        </w:r>
      </w:smartTag>
      <w:r>
        <w:rPr>
          <w:sz w:val="28"/>
          <w:szCs w:val="28"/>
        </w:rPr>
        <w:t xml:space="preserve"> выше, не менее </w:t>
      </w:r>
      <w:smartTag w:uri="urn:schemas-microsoft-com:office:smarttags" w:element="metricconverter">
        <w:smartTagPr>
          <w:attr w:name="ProductID" w:val="1000 метров"/>
        </w:smartTagPr>
        <w:r>
          <w:rPr>
            <w:sz w:val="28"/>
            <w:szCs w:val="28"/>
          </w:rPr>
          <w:t>1000 метров</w:t>
        </w:r>
      </w:smartTag>
      <w:r>
        <w:rPr>
          <w:sz w:val="28"/>
          <w:szCs w:val="28"/>
        </w:rPr>
        <w:t xml:space="preserve"> ниже по течению от портовых сооружений.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Перед началом купального сезона дно водоема до границы плавания должно быть обследовано водолазами, очищено от водных растений, коряг, камней, стекла и других опасных предметов, иметь постепенный скат без усту</w:t>
      </w:r>
      <w:r>
        <w:rPr>
          <w:sz w:val="28"/>
          <w:szCs w:val="28"/>
        </w:rPr>
        <w:softHyphen/>
        <w:t xml:space="preserve">пов до глубины </w:t>
      </w:r>
      <w:smartTag w:uri="urn:schemas-microsoft-com:office:smarttags" w:element="metricconverter">
        <w:smartTagPr>
          <w:attr w:name="ProductID" w:val="1,75 метра"/>
        </w:smartTagPr>
        <w:r>
          <w:rPr>
            <w:sz w:val="28"/>
            <w:szCs w:val="28"/>
          </w:rPr>
          <w:t>1,75 метра</w:t>
        </w:r>
      </w:smartTag>
      <w:r>
        <w:rPr>
          <w:sz w:val="28"/>
          <w:szCs w:val="28"/>
        </w:rPr>
        <w:t xml:space="preserve"> при ширине полосы от берега не менее </w:t>
      </w:r>
      <w:smartTag w:uri="urn:schemas-microsoft-com:office:smarttags" w:element="metricconverter">
        <w:smartTagPr>
          <w:attr w:name="ProductID" w:val="15 метров"/>
        </w:smartTagPr>
        <w:r>
          <w:rPr>
            <w:sz w:val="28"/>
            <w:szCs w:val="28"/>
          </w:rPr>
          <w:t>15 метров</w:t>
        </w:r>
      </w:smartTag>
      <w:r>
        <w:rPr>
          <w:sz w:val="28"/>
          <w:szCs w:val="28"/>
        </w:rPr>
        <w:t>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Площадь водного зеркала в месте купания при проточном водоеме должна составлять не менее 5 квадратных метров на одного купающегося, а на непроточном водоеме – в 2-3 раза больше.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В зоне отдыха для купания не умеющих плавать людей отводятся участки глубиной не более </w:t>
      </w:r>
      <w:smartTag w:uri="urn:schemas-microsoft-com:office:smarttags" w:element="metricconverter">
        <w:smartTagPr>
          <w:attr w:name="ProductID" w:val="1,2 метра"/>
        </w:smartTagPr>
        <w:r>
          <w:rPr>
            <w:sz w:val="28"/>
            <w:szCs w:val="28"/>
          </w:rPr>
          <w:t>1,2 метра</w:t>
        </w:r>
      </w:smartTag>
      <w:r>
        <w:rPr>
          <w:sz w:val="28"/>
          <w:szCs w:val="28"/>
        </w:rPr>
        <w:t>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 Зоны отдыха оборудуются стендами с материалами о правилах пове</w:t>
      </w:r>
      <w:r>
        <w:rPr>
          <w:sz w:val="28"/>
          <w:szCs w:val="28"/>
        </w:rPr>
        <w:softHyphen/>
        <w:t>дения на воде, информационными таблицами, имеют места отдыха и навесы для защиты от солнца.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В местах, отведенных для купания, не должно быть выхода на по</w:t>
      </w:r>
      <w:r>
        <w:rPr>
          <w:sz w:val="28"/>
          <w:szCs w:val="28"/>
        </w:rPr>
        <w:softHyphen/>
        <w:t>верхность грунтовых вод, водоворота, воронок и течения, превышающего 0,5 метра в секунду.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 В зонах отдыха в период купального сезона организуется дежурство медицинского персонала с целью оказа</w:t>
      </w:r>
      <w:r>
        <w:rPr>
          <w:sz w:val="28"/>
          <w:szCs w:val="28"/>
        </w:rPr>
        <w:softHyphen/>
        <w:t>ния медицинской помощи пострадав</w:t>
      </w:r>
      <w:r>
        <w:rPr>
          <w:sz w:val="28"/>
          <w:szCs w:val="28"/>
        </w:rPr>
        <w:softHyphen/>
        <w:t>шим на воде.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2.10. На пляжах, где количество посетителей превышает 100 человек, устанавливается не менее одного спасательного поста. Создание, действие и оборудование спасательного поста регламентируется законодательством Рос</w:t>
      </w:r>
      <w:r>
        <w:rPr>
          <w:sz w:val="28"/>
          <w:szCs w:val="28"/>
        </w:rPr>
        <w:softHyphen/>
        <w:t>сийской Федерации и Ростовской области.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2.11. Пляжи обеспечиваются средствами связи и должны иметь подъезд</w:t>
      </w:r>
      <w:r>
        <w:rPr>
          <w:sz w:val="28"/>
          <w:szCs w:val="28"/>
        </w:rPr>
        <w:softHyphen/>
        <w:t>ные пути для общественного транспорта.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2.12. Порядок продажи спиртных напитков в местах массового отдыха у водного объекта регламентируется законодательством Российской Федерации и Ростовской области.</w:t>
      </w:r>
    </w:p>
    <w:p w:rsidR="00905F36" w:rsidRDefault="00905F36" w:rsidP="00905F36">
      <w:pPr>
        <w:ind w:firstLine="708"/>
        <w:jc w:val="both"/>
        <w:rPr>
          <w:sz w:val="28"/>
          <w:szCs w:val="28"/>
        </w:rPr>
      </w:pPr>
    </w:p>
    <w:p w:rsidR="00905F36" w:rsidRDefault="00905F36" w:rsidP="00905F3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Меры обеспечения безопасности населения при пользовании водными </w:t>
      </w:r>
    </w:p>
    <w:p w:rsidR="00905F36" w:rsidRDefault="00905F36" w:rsidP="00905F3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объектами</w:t>
      </w:r>
      <w:proofErr w:type="gramEnd"/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 На пляжах и других местах массового отдыха запрещается: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3.1.1. Купаться в местах, где выставлены щиты с предупреждениями и запрещающими надписями.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3.1.2. Купаться в необорудованных, незнакомых местах.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lastRenderedPageBreak/>
        <w:t>3.1.3. Заплывать за буйки, обозначающие границы участка акватории водного объекта, отведенного для купания.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3.1.4. Подплывать к моторным, весельным лодкам и другим </w:t>
      </w:r>
      <w:proofErr w:type="spellStart"/>
      <w:r>
        <w:rPr>
          <w:sz w:val="28"/>
          <w:szCs w:val="28"/>
        </w:rPr>
        <w:t>плавсредствам</w:t>
      </w:r>
      <w:proofErr w:type="spellEnd"/>
      <w:r>
        <w:rPr>
          <w:sz w:val="28"/>
          <w:szCs w:val="28"/>
        </w:rPr>
        <w:t>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3.1.5. Прыгать в воду с катеров, лодок, причалов, а также сооружений, не приспособленных для этих целей.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3.1.6. Загрязнять и засорять водные объекты.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3.1.7. Купаться в состоянии алкогольного опьянения.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3.1.8. Приходить с собаками и другими животными.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3.1.9. Оставлять мусор на берегу и в кабинах для переодевания.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3.1.10. Играть с мячом и в спортивные игры в не отведенных для этого местах, нырять в воду с захватом купающихся.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3.1.11. Подавать крики ложной тревоги.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3.1.12. Плавать на средствах, не предназначенных для этого.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3.2. При обучении плаванию ответственность за безопасность несет ин</w:t>
      </w:r>
      <w:r>
        <w:rPr>
          <w:sz w:val="28"/>
          <w:szCs w:val="28"/>
        </w:rPr>
        <w:softHyphen/>
        <w:t>структор (преподаватель, тренер), проводящий обучение или тренировки (далее – инструктор по плаванию).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3.3. При групповом обучении плаванию группы не должны превышать 10 человек. За группой необходимо установить непрерывное наблюдение ответ</w:t>
      </w:r>
      <w:r>
        <w:rPr>
          <w:sz w:val="28"/>
          <w:szCs w:val="28"/>
        </w:rPr>
        <w:softHyphen/>
        <w:t>ственными за организацию безопасного купания детей, обученными приемам оказа</w:t>
      </w:r>
      <w:r>
        <w:rPr>
          <w:sz w:val="28"/>
          <w:szCs w:val="28"/>
        </w:rPr>
        <w:softHyphen/>
        <w:t>ния первой помощи пострадавшим на воде.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3.4. Обучение плаванию должно проводиться в специально отведенных местах.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3.5. Каждый гражданин обязан оказать посильную помощь терпящему бедствие на водном объекте.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3.6. Работниками спасательных постов в зонах отдыха должна прово</w:t>
      </w:r>
      <w:r>
        <w:rPr>
          <w:sz w:val="28"/>
          <w:szCs w:val="28"/>
        </w:rPr>
        <w:softHyphen/>
        <w:t>диться разъяснительная работа по предупреждению несчастных случаев на водном объекте с использованием громкоговорящих устройств и информаци</w:t>
      </w:r>
      <w:r>
        <w:rPr>
          <w:sz w:val="28"/>
          <w:szCs w:val="28"/>
        </w:rPr>
        <w:softHyphen/>
        <w:t>онных стендов.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 Меры обеспечения безопасности детей на водном объекте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4.1. Безопасность детей на водном объекте обеспечивается правильным выбором и оборудованием мест, отведенных для купания, систематической разъяснительной работой с детьми о правилах поведения на водном объекте и соблюдением мер предосторожности.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4.2. Не допускаются купание детей в неустановленных местах и другие нарушения правил поведения на водном объекте.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4.3. В детских лагерях и других детских учреждениях, расположенных у водных объектов, участок для купания детей должен выбираться у пологого песчаного берега (далее – место для купания детей).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Дно места для купания детей должно иметь постепенный уклон до глу</w:t>
      </w:r>
      <w:r>
        <w:rPr>
          <w:sz w:val="28"/>
          <w:szCs w:val="28"/>
        </w:rPr>
        <w:softHyphen/>
        <w:t>бины 2 метров, быть без ям и уступов, свободно от водных растений, коряг, камней, стекла и других опасных предметов.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lastRenderedPageBreak/>
        <w:t>Пред открытием купального сезона в детском лагере, учреждении дно водного объекта в пределах участка акватории, отведенного для купания, должно быть обследовано водолазами и очищено от опасных предметов.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В местах купания детей оборудуются участки для обучения плаванию детей дошкольного и младшего школьного возраста с глубиной не более 0,7 метра, а также для детей старшего возраста не более 1,2 метра. Участки обо</w:t>
      </w:r>
      <w:r>
        <w:rPr>
          <w:sz w:val="28"/>
          <w:szCs w:val="28"/>
        </w:rPr>
        <w:softHyphen/>
        <w:t>знача</w:t>
      </w:r>
      <w:r>
        <w:rPr>
          <w:sz w:val="28"/>
          <w:szCs w:val="28"/>
        </w:rPr>
        <w:softHyphen/>
        <w:t>ются линией поплавков, закрепленных на тросах, или специальным ограждением.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В местах с глубиной до 2 метров разрешается купаться хорошо плаваю</w:t>
      </w:r>
      <w:r>
        <w:rPr>
          <w:sz w:val="28"/>
          <w:szCs w:val="28"/>
        </w:rPr>
        <w:softHyphen/>
        <w:t>щим детям в возрасте от 12 лет. Эти места ограждаются буйками с интервалом 25 – 30 метров.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4.5. Место для купания детей должно отвечать установленным санитар</w:t>
      </w:r>
      <w:r>
        <w:rPr>
          <w:sz w:val="28"/>
          <w:szCs w:val="28"/>
        </w:rPr>
        <w:softHyphen/>
        <w:t>ным требованиям, быть благоустроенно и ограждено со стороны суши.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4.6. В местах для купания детей на расстоянии 3 метров от границы вод</w:t>
      </w:r>
      <w:r>
        <w:rPr>
          <w:sz w:val="28"/>
          <w:szCs w:val="28"/>
        </w:rPr>
        <w:softHyphen/>
        <w:t>ного объекта, через каждые 25 метров, устанавливаются стойки (щиты) с раз</w:t>
      </w:r>
      <w:r>
        <w:rPr>
          <w:sz w:val="28"/>
          <w:szCs w:val="28"/>
        </w:rPr>
        <w:softHyphen/>
        <w:t>мещенными на них спасательными кругами и спасательным средством «конец Александрова» (далее – спасательный инвентарь).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4.7. Территории детских учреждений оборудуются стендами с материа</w:t>
      </w:r>
      <w:r>
        <w:rPr>
          <w:sz w:val="28"/>
          <w:szCs w:val="28"/>
        </w:rPr>
        <w:softHyphen/>
        <w:t>лами о правилах поведения на водном объекте и информационными табли</w:t>
      </w:r>
      <w:r>
        <w:rPr>
          <w:sz w:val="28"/>
          <w:szCs w:val="28"/>
        </w:rPr>
        <w:softHyphen/>
        <w:t>цами.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4.8. Места для купания детей оборудуются помещениями для оказания первой помощи пострадавшим и навесами для защиты от солнца.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4.9. Купание детей проводится с инструктором по плаванию группой не более 10 человек, продолжительность купания составляет не более 10 минут.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Купание детей, не умеющих плавать, проводится отдельно от детей, умеющих плавать.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4.10. Ответственность за безопасность детей во время купания возлага</w:t>
      </w:r>
      <w:r>
        <w:rPr>
          <w:sz w:val="28"/>
          <w:szCs w:val="28"/>
        </w:rPr>
        <w:softHyphen/>
        <w:t>ется на инструктора по плаванию. Эксплуатация мест купания детских лагерей, учреждений запрещается без наличия в их штатах инструкторов по плаванию.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4.11. Перед началом купания детей проводится подготовка мест для ку</w:t>
      </w:r>
      <w:r>
        <w:rPr>
          <w:sz w:val="28"/>
          <w:szCs w:val="28"/>
        </w:rPr>
        <w:softHyphen/>
        <w:t>пания (территории пляжа и участка акватории водного объекта, отведенного для купания):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4.11.1. Границы участка, отведенного для купания детей, обозначаются вдоль береговой черты флажками.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4.11.2. На стойках (щитах) размещается спасательный инвентарь.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4.11.3. Лодка со спасателем выходит за границу участка отведенного для купания, и удерживается в 2 метрах от нее.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4.12. По окончании подготовки мест, отведенных для купания, детей группами выводят на участки для купания и проводят инструктаж по правилам поведения на воде.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Купание детей проводится под наблюдением инструкторов по плаванию, спасателей и медицинских работников.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lastRenderedPageBreak/>
        <w:t>4.13. Детям запрещается нырять в воду с перил, мостиков, заплывать за границу участка, отведенного для купания, плавать на не предназначенных для этого средствах.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4.14. Во время купания детей на участке запрещаются: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4.14.1. Купание и нахождение посторонних лиц.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4.14.2. Катание на лодках, катерах и водных скутерах.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4.14.3. Игры и спортивные мероприятия.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4.15. Для проведения на берегу водного объекта занятий по обучению плаванию ограждается и оборудуется специальная площадка.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На площадке должны находиться: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плавательные доски и резиновые круги для каждого ребенка;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- 2 – 3 шеста, применяемые для поддержки не умеющих плавать детей, плавательные поддерживающие пояса;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- 3 – 4 мяча;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- 2 – 3 переносных громкоговорящих устройства;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стенд с расписанием занятий, учебными плакатами по методике обуче</w:t>
      </w:r>
      <w:r>
        <w:rPr>
          <w:sz w:val="28"/>
          <w:szCs w:val="28"/>
        </w:rPr>
        <w:softHyphen/>
        <w:t>ния и технике плавания;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помещение для оказания первой помощи пострадавшим, оборудованное укладкой для оказания первой помощи;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спасательная лодка.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4.16. Для купания детей во время походов, прогулок, экскурсий выбира</w:t>
      </w:r>
      <w:r>
        <w:rPr>
          <w:sz w:val="28"/>
          <w:szCs w:val="28"/>
        </w:rPr>
        <w:softHyphen/>
        <w:t>ется неглубокое место с пологим и чистым дном. Инструкторами по плаванию, спасателями проводится обследование места купания и осуществляется наблю</w:t>
      </w:r>
      <w:r>
        <w:rPr>
          <w:sz w:val="28"/>
          <w:szCs w:val="28"/>
        </w:rPr>
        <w:softHyphen/>
        <w:t>дение за купанием детей.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4.17. Купание детей на пляжах, где отсутствуют спасательные службы, без присмотра взрослых не допускается.</w:t>
      </w:r>
    </w:p>
    <w:p w:rsidR="00905F36" w:rsidRDefault="00905F36" w:rsidP="00905F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5C5B5B"/>
          <w:sz w:val="21"/>
          <w:szCs w:val="21"/>
        </w:rPr>
      </w:pPr>
      <w:r>
        <w:rPr>
          <w:rFonts w:ascii="Arial" w:hAnsi="Arial" w:cs="Arial"/>
          <w:color w:val="5C5B5B"/>
          <w:sz w:val="21"/>
          <w:szCs w:val="21"/>
        </w:rPr>
        <w:t> </w:t>
      </w:r>
    </w:p>
    <w:p w:rsidR="00905F36" w:rsidRDefault="00905F36" w:rsidP="00905F3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Меры обеспечения безопасности на пляжах с количеством посетителей </w:t>
      </w:r>
    </w:p>
    <w:p w:rsidR="00905F36" w:rsidRDefault="00905F36" w:rsidP="00905F3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</w:t>
      </w:r>
      <w:proofErr w:type="gramEnd"/>
      <w:r>
        <w:rPr>
          <w:sz w:val="28"/>
          <w:szCs w:val="28"/>
        </w:rPr>
        <w:t xml:space="preserve"> более 100 человек</w:t>
      </w:r>
    </w:p>
    <w:p w:rsidR="00905F36" w:rsidRDefault="00905F36" w:rsidP="00905F36">
      <w:pPr>
        <w:jc w:val="center"/>
        <w:rPr>
          <w:sz w:val="28"/>
          <w:szCs w:val="28"/>
        </w:rPr>
      </w:pPr>
    </w:p>
    <w:p w:rsidR="00905F36" w:rsidRDefault="00905F36" w:rsidP="00905F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5.1. На пляжах с небольшим риском опасности и невысоким количеством посетителей, не более 100 человек, (далее – малые пляжи) допускается отсут</w:t>
      </w:r>
      <w:r>
        <w:rPr>
          <w:sz w:val="28"/>
          <w:szCs w:val="28"/>
        </w:rPr>
        <w:softHyphen/>
        <w:t>ствие спасательной службы. Перечень таких пляжей ежегодно утверждается муниципальным правовым актом на купальный сезон с указанием дополни</w:t>
      </w:r>
      <w:r>
        <w:rPr>
          <w:sz w:val="28"/>
          <w:szCs w:val="28"/>
        </w:rPr>
        <w:softHyphen/>
        <w:t>тельных условий по обеспечению их безопасности.</w:t>
      </w:r>
    </w:p>
    <w:p w:rsidR="00905F36" w:rsidRDefault="00905F36" w:rsidP="00905F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5.2. Включение малых пляжей в перечень для утверждения муниципаль</w:t>
      </w:r>
      <w:r>
        <w:rPr>
          <w:sz w:val="28"/>
          <w:szCs w:val="28"/>
        </w:rPr>
        <w:softHyphen/>
        <w:t>ным правовым актом осуществляется на основании заявок от владельцев (арен</w:t>
      </w:r>
      <w:r>
        <w:rPr>
          <w:sz w:val="28"/>
          <w:szCs w:val="28"/>
        </w:rPr>
        <w:softHyphen/>
        <w:t>даторов) пляжей, представленных в отдел по делам ГО и ЧС Администрации Октябрьского района за два месяца до начала купального сезона.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Включение в перечень малый пляжей, осуществляется после прове</w:t>
      </w:r>
      <w:r>
        <w:rPr>
          <w:sz w:val="28"/>
          <w:szCs w:val="28"/>
        </w:rPr>
        <w:softHyphen/>
        <w:t xml:space="preserve">дения с выездом на место контроля и анализа рисков и угроз для отдыхающих в месте купания (комиссией с участием начальника отдела по делам ГО и ЧС </w:t>
      </w:r>
      <w:r>
        <w:rPr>
          <w:sz w:val="28"/>
          <w:szCs w:val="28"/>
        </w:rPr>
        <w:lastRenderedPageBreak/>
        <w:t>Администрации Октябрьского района, спасателей, инспекторов ГИМС, со</w:t>
      </w:r>
      <w:r>
        <w:rPr>
          <w:sz w:val="28"/>
          <w:szCs w:val="28"/>
        </w:rPr>
        <w:softHyphen/>
        <w:t>трудников полиции). Комиссия оформляет информацию о рисках по форме согласно таблице № 1.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</w:p>
    <w:p w:rsidR="00905F36" w:rsidRDefault="00905F36" w:rsidP="00905F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Таблица № 1 «Информация для анализа уровня опасности малого пляжа</w:t>
      </w:r>
    </w:p>
    <w:p w:rsidR="00905F36" w:rsidRDefault="00905F36" w:rsidP="00905F36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5760"/>
        <w:gridCol w:w="2991"/>
      </w:tblGrid>
      <w:tr w:rsidR="00905F36" w:rsidTr="00905F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Вопросы, которые необходимо проконтролиро</w:t>
            </w:r>
            <w:r>
              <w:rPr>
                <w:sz w:val="28"/>
                <w:szCs w:val="28"/>
              </w:rPr>
              <w:softHyphen/>
              <w:t>вать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Результаты </w:t>
            </w:r>
            <w:r>
              <w:rPr>
                <w:sz w:val="28"/>
                <w:szCs w:val="28"/>
              </w:rPr>
              <w:br/>
              <w:t>контроля и анализа</w:t>
            </w:r>
          </w:p>
        </w:tc>
      </w:tr>
      <w:tr w:rsidR="00905F36" w:rsidTr="00905F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поселения, населённого пункта, водного объекта, где планируется к открытию малый пляж.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F36" w:rsidRDefault="00905F3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05F36" w:rsidTr="00905F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(арендатор) малого пляжа. Что имеется (планируется) на пляже (навесы от солнца, урны для мусора, туалет, спортивная и детская площадки, лавочки, столы, мангалы и т.д.).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F36" w:rsidRDefault="00905F3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05F36" w:rsidTr="00905F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Спланированная зона купания (её размер), мак</w:t>
            </w:r>
            <w:r>
              <w:rPr>
                <w:sz w:val="28"/>
                <w:szCs w:val="28"/>
              </w:rPr>
              <w:softHyphen/>
              <w:t>симальная глубина в зоне купания (рекомендо</w:t>
            </w:r>
            <w:r>
              <w:rPr>
                <w:sz w:val="28"/>
                <w:szCs w:val="28"/>
              </w:rPr>
              <w:softHyphen/>
              <w:t>ванная глубина 1,5-1,6 м.), способ её ограждения (буйками, понтонами и т.д.).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F36" w:rsidRDefault="00905F3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05F36" w:rsidTr="00905F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риска опасностей. У купающихся на ма</w:t>
            </w:r>
            <w:r>
              <w:rPr>
                <w:sz w:val="28"/>
                <w:szCs w:val="28"/>
              </w:rPr>
              <w:softHyphen/>
              <w:t>лом пляже имеются или нет возможности за</w:t>
            </w:r>
            <w:r>
              <w:rPr>
                <w:sz w:val="28"/>
                <w:szCs w:val="28"/>
              </w:rPr>
              <w:softHyphen/>
              <w:t>плыва за пределы зоны купания на судоходные пути (в том числе маломерных судов), аквато</w:t>
            </w:r>
            <w:r>
              <w:rPr>
                <w:sz w:val="28"/>
                <w:szCs w:val="28"/>
              </w:rPr>
              <w:softHyphen/>
              <w:t>рию с сильным течением, резкими глубинами и другими опасностями (указать какими).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F36" w:rsidRDefault="00905F3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05F36" w:rsidTr="00905F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уровня риска (низкий или высокий) ку</w:t>
            </w:r>
            <w:r>
              <w:rPr>
                <w:sz w:val="28"/>
                <w:szCs w:val="28"/>
              </w:rPr>
              <w:softHyphen/>
              <w:t>пания людей в состоянии опьянения (пляж находится на базе отдыха, в санатории, вблизи кафе, ресторана, торговой точки, то есть имеется или нет место, где продают и (или) употребляют спиртные напитки).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F36" w:rsidRDefault="00905F3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05F36" w:rsidTr="00905F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Расстояние от малого пляжа до местонахожде</w:t>
            </w:r>
            <w:r>
              <w:rPr>
                <w:sz w:val="28"/>
                <w:szCs w:val="28"/>
              </w:rPr>
              <w:softHyphen/>
              <w:t>ния ближайших спасательных подразделений (их наи</w:t>
            </w:r>
            <w:r w:rsidR="0021585A">
              <w:rPr>
                <w:sz w:val="28"/>
                <w:szCs w:val="28"/>
              </w:rPr>
              <w:t xml:space="preserve">менование), </w:t>
            </w:r>
            <w:r>
              <w:rPr>
                <w:sz w:val="28"/>
                <w:szCs w:val="28"/>
              </w:rPr>
              <w:t>которые могут прийти на помощь.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F36" w:rsidRDefault="00905F3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05F36" w:rsidTr="00905F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F36" w:rsidRDefault="00905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условия для включения их в обязательные условия обеспечения безопасно</w:t>
            </w:r>
            <w:r>
              <w:rPr>
                <w:sz w:val="28"/>
                <w:szCs w:val="28"/>
              </w:rPr>
              <w:softHyphen/>
              <w:t>сти на малом пляже, при внесении их в перечень малых пляжей для утверждения муниципальным правовым актом.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F36" w:rsidRDefault="00905F3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905F36" w:rsidRDefault="00905F36" w:rsidP="00905F36">
      <w:pPr>
        <w:ind w:firstLine="709"/>
        <w:jc w:val="center"/>
        <w:rPr>
          <w:sz w:val="28"/>
          <w:szCs w:val="28"/>
        </w:rPr>
      </w:pPr>
    </w:p>
    <w:p w:rsidR="00905F36" w:rsidRDefault="00905F36" w:rsidP="00905F3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Пляжи, не включённые в перечень малых пляжей, утверждённый муниципальным правовым актом, к эксплуатации без оборудованного спасательного поста и дежурства спасателей не допускается. </w:t>
      </w:r>
    </w:p>
    <w:p w:rsidR="00905F36" w:rsidRDefault="00905F36" w:rsidP="00905F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 На малых пляжах необходимо обеспечить наличие спасательного обо</w:t>
      </w:r>
      <w:r>
        <w:rPr>
          <w:sz w:val="28"/>
          <w:szCs w:val="28"/>
        </w:rPr>
        <w:softHyphen/>
        <w:t>рудования и инвентаря, а также доступ к аварийному телефону с указанием номера «112» для вызова спасательных служб и номера администратора пляжа, на ко</w:t>
      </w:r>
      <w:r>
        <w:rPr>
          <w:sz w:val="28"/>
          <w:szCs w:val="28"/>
        </w:rPr>
        <w:softHyphen/>
        <w:t>торого возлагаются обязанности по организации безопасности, спасения пострадавших на водных объектах и оказания первой помощи.</w:t>
      </w:r>
    </w:p>
    <w:p w:rsidR="00905F36" w:rsidRDefault="00905F36" w:rsidP="00905F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5.6. Спасательное оборудование должно включать (не менее): спасатель</w:t>
      </w:r>
      <w:r>
        <w:rPr>
          <w:sz w:val="28"/>
          <w:szCs w:val="28"/>
        </w:rPr>
        <w:softHyphen/>
        <w:t>ный круг, расположенный на шесте – 2 штуки, нагрудник (жилет спасатель</w:t>
      </w:r>
      <w:r>
        <w:rPr>
          <w:sz w:val="28"/>
          <w:szCs w:val="28"/>
        </w:rPr>
        <w:softHyphen/>
        <w:t>ный) – 2 штуки. К спасательному оборудованию должны прилагаться инструк</w:t>
      </w:r>
      <w:r>
        <w:rPr>
          <w:sz w:val="28"/>
          <w:szCs w:val="28"/>
        </w:rPr>
        <w:softHyphen/>
        <w:t xml:space="preserve">ции по эксплуатации. </w:t>
      </w:r>
    </w:p>
    <w:p w:rsidR="00905F36" w:rsidRDefault="00905F36" w:rsidP="00905F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5.7. Открытие пляжей без дежурства спасателей не допускается:</w:t>
      </w:r>
    </w:p>
    <w:p w:rsidR="00905F36" w:rsidRDefault="00905F36" w:rsidP="00905F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5.8. На малых пляжах, допущенных к эксплуатации, собственниками (арендаторами) пляжей устанавливаются: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запрет на купание детей без присмотра взрослых;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запрет на употребление спиртных напитков и купание в состоянии опь</w:t>
      </w:r>
      <w:r>
        <w:rPr>
          <w:sz w:val="28"/>
          <w:szCs w:val="28"/>
        </w:rPr>
        <w:softHyphen/>
        <w:t>янения;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5.9. При отсутствии на малом пляже спасательной службы обязанности по организации безопасности, спасания пострадавших на водных объектах и оказанию первой помощи возлагаются на администратора пляжа, который должен иметь действующее удостоверение о прохождении подготовки по про</w:t>
      </w:r>
      <w:r>
        <w:rPr>
          <w:sz w:val="28"/>
          <w:szCs w:val="28"/>
        </w:rPr>
        <w:softHyphen/>
        <w:t>грамме «матрос-спасатель».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5.10. С целью обеспечения безопасности на малом пляже собственником (арендатором) пляжа принимается правовой акт (приказ, инструкция, график дежурств), которым на администратора пляжа возлагаются обязанности:</w:t>
      </w:r>
    </w:p>
    <w:p w:rsidR="00905F36" w:rsidRDefault="0021585A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05F36">
        <w:rPr>
          <w:sz w:val="28"/>
          <w:szCs w:val="28"/>
        </w:rPr>
        <w:t xml:space="preserve"> в период работы пляжа находиться на связи по номеру телефона, ука</w:t>
      </w:r>
      <w:r w:rsidR="00905F36">
        <w:rPr>
          <w:sz w:val="28"/>
          <w:szCs w:val="28"/>
        </w:rPr>
        <w:softHyphen/>
        <w:t>занному на информационных стендах, которые размещены на пляже, с целью оперативного реагирования на обращения граждан и происшествия;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нести ответственность за сохранность и готовность спасательных средств, размещённых на пляже;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периодически профилактическую работу с отдыхающими на пляже (не менее 2 раз в день) и иметь в наличии аптечку первой помощи;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находиться на постоянной связи со спасательной службой, в зоне ответ</w:t>
      </w:r>
      <w:r>
        <w:rPr>
          <w:sz w:val="28"/>
          <w:szCs w:val="28"/>
        </w:rPr>
        <w:softHyphen/>
        <w:t>ственности которой находится пляж, и дежурным диспетчером (оператором-112) единой дежурно-диспетчерской службы Октябрьского района и другие обязанности, при их наличии.</w:t>
      </w:r>
    </w:p>
    <w:p w:rsidR="00905F36" w:rsidRDefault="00905F36" w:rsidP="00905F36">
      <w:pPr>
        <w:jc w:val="both"/>
        <w:rPr>
          <w:sz w:val="28"/>
          <w:szCs w:val="28"/>
        </w:rPr>
      </w:pPr>
    </w:p>
    <w:p w:rsidR="00905F36" w:rsidRDefault="00905F36" w:rsidP="00905F3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6. Знаки безопасности на водных объектах</w:t>
      </w:r>
    </w:p>
    <w:p w:rsidR="00905F36" w:rsidRDefault="00905F36" w:rsidP="00905F36">
      <w:pPr>
        <w:rPr>
          <w:sz w:val="28"/>
          <w:szCs w:val="28"/>
        </w:rPr>
      </w:pP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Знаки безопасности на водных объектах устанавливаются владель</w:t>
      </w:r>
      <w:r>
        <w:rPr>
          <w:sz w:val="28"/>
          <w:szCs w:val="28"/>
        </w:rPr>
        <w:softHyphen/>
        <w:t>цами пляжей, мест массового отдыха, пере</w:t>
      </w:r>
      <w:r>
        <w:rPr>
          <w:sz w:val="28"/>
          <w:szCs w:val="28"/>
        </w:rPr>
        <w:softHyphen/>
        <w:t>прав, баз (сооружений) для стоянок маломерных судов и другими водопользователями на берегах водных объектов для предотвращения несчастных случаев и обеспечения безопасности людей на водных объектах.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6.2. Знаки имеют форму прямоугольника с размерами сторонне менее 50 – 60 см и изготавливаются из прочного материала.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 Знаки устанавливаются на видных местах и укрепляются на столбах (деревянных, металлических, железобетонных), врытых в землю.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Высота столбов над землей должна быть не менее 2,5 метра.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Надписи на знаках делаются черной или белой краской.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Характеристики знаков безопасности на водных объектах приведены в таблице № 2.</w:t>
      </w:r>
    </w:p>
    <w:p w:rsidR="00905F36" w:rsidRDefault="00905F36" w:rsidP="00905F36">
      <w:pPr>
        <w:ind w:firstLine="709"/>
        <w:jc w:val="both"/>
        <w:rPr>
          <w:sz w:val="28"/>
          <w:szCs w:val="28"/>
        </w:rPr>
      </w:pPr>
    </w:p>
    <w:p w:rsidR="00905F36" w:rsidRDefault="00905F36" w:rsidP="00905F36">
      <w:pPr>
        <w:jc w:val="center"/>
        <w:rPr>
          <w:sz w:val="28"/>
          <w:szCs w:val="28"/>
        </w:rPr>
      </w:pPr>
      <w:r>
        <w:rPr>
          <w:sz w:val="28"/>
          <w:szCs w:val="28"/>
        </w:rPr>
        <w:t>Таблица № 2 «Характеристика знаков безопасности на водных объектах»</w:t>
      </w:r>
    </w:p>
    <w:p w:rsidR="00905F36" w:rsidRDefault="00905F36" w:rsidP="00905F36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3802"/>
        <w:gridCol w:w="4979"/>
      </w:tblGrid>
      <w:tr w:rsidR="00905F36" w:rsidTr="00905F3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Надпись на знаке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знака</w:t>
            </w:r>
          </w:p>
        </w:tc>
      </w:tr>
    </w:tbl>
    <w:p w:rsidR="00905F36" w:rsidRDefault="00905F36" w:rsidP="00905F36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3802"/>
        <w:gridCol w:w="4979"/>
      </w:tblGrid>
      <w:tr w:rsidR="00905F36" w:rsidTr="00905F36">
        <w:trPr>
          <w:cantSplit/>
          <w:tblHeader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905F36" w:rsidTr="00905F3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купания (с </w:t>
            </w:r>
            <w:proofErr w:type="gramStart"/>
            <w:r>
              <w:rPr>
                <w:sz w:val="28"/>
                <w:szCs w:val="28"/>
              </w:rPr>
              <w:t>указанием  границ</w:t>
            </w:r>
            <w:proofErr w:type="gramEnd"/>
            <w:r>
              <w:rPr>
                <w:sz w:val="28"/>
                <w:szCs w:val="28"/>
              </w:rPr>
              <w:t xml:space="preserve">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 в зеленой рамке, надпись вверху, на знаке изображен плывущий человек; знак укрепляется на столбе бе</w:t>
            </w:r>
            <w:r>
              <w:rPr>
                <w:sz w:val="28"/>
                <w:szCs w:val="28"/>
              </w:rPr>
              <w:softHyphen/>
              <w:t xml:space="preserve">лого цвета </w:t>
            </w:r>
          </w:p>
        </w:tc>
      </w:tr>
      <w:tr w:rsidR="00905F36" w:rsidTr="00905F3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купания детей </w:t>
            </w:r>
          </w:p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указанием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Изображение в зеленой рамке, </w:t>
            </w:r>
            <w:proofErr w:type="gramStart"/>
            <w:r>
              <w:rPr>
                <w:sz w:val="28"/>
                <w:szCs w:val="28"/>
              </w:rPr>
              <w:t>надпись  вверху</w:t>
            </w:r>
            <w:proofErr w:type="gramEnd"/>
            <w:r>
              <w:rPr>
                <w:sz w:val="28"/>
                <w:szCs w:val="28"/>
              </w:rPr>
              <w:t xml:space="preserve">, на знаке изображены двое детей,  стоящих в воде; знак укрепляется на столбе белого цвета </w:t>
            </w:r>
          </w:p>
        </w:tc>
      </w:tr>
      <w:tr w:rsidR="00905F36" w:rsidTr="00905F3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купания животных </w:t>
            </w:r>
          </w:p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указанием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Изображение в зеленой рамке, </w:t>
            </w:r>
            <w:proofErr w:type="gramStart"/>
            <w:r>
              <w:rPr>
                <w:sz w:val="28"/>
                <w:szCs w:val="28"/>
              </w:rPr>
              <w:t>надпись  верху</w:t>
            </w:r>
            <w:proofErr w:type="gramEnd"/>
            <w:r>
              <w:rPr>
                <w:sz w:val="28"/>
                <w:szCs w:val="28"/>
              </w:rPr>
              <w:t>, на знаке изображена плывущая собака; знак укрепляется на столбе бе</w:t>
            </w:r>
            <w:r>
              <w:rPr>
                <w:sz w:val="28"/>
                <w:szCs w:val="28"/>
              </w:rPr>
              <w:softHyphen/>
              <w:t xml:space="preserve">лого цвета </w:t>
            </w:r>
          </w:p>
        </w:tc>
      </w:tr>
      <w:tr w:rsidR="00905F36" w:rsidTr="00905F3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Купаться запрещено </w:t>
            </w:r>
          </w:p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указанием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905F36" w:rsidRDefault="0090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 в красной рамке перечерк</w:t>
            </w:r>
            <w:r>
              <w:rPr>
                <w:sz w:val="28"/>
                <w:szCs w:val="28"/>
              </w:rPr>
              <w:softHyphen/>
              <w:t xml:space="preserve">нуто красной чертой по диагонали из верхнего левого угла, надпись вверху, на знаке изображен плывущий человек; знак укреплен на столбе красного цвета </w:t>
            </w:r>
          </w:p>
        </w:tc>
      </w:tr>
    </w:tbl>
    <w:p w:rsidR="00905F36" w:rsidRDefault="00905F36" w:rsidP="00905F36">
      <w:pPr>
        <w:jc w:val="center"/>
        <w:rPr>
          <w:sz w:val="28"/>
          <w:szCs w:val="28"/>
        </w:rPr>
      </w:pPr>
    </w:p>
    <w:p w:rsidR="00905F36" w:rsidRDefault="00905F36" w:rsidP="00905F36">
      <w:pPr>
        <w:jc w:val="center"/>
        <w:rPr>
          <w:sz w:val="28"/>
          <w:szCs w:val="28"/>
        </w:rPr>
      </w:pPr>
      <w:r>
        <w:rPr>
          <w:sz w:val="28"/>
          <w:szCs w:val="28"/>
        </w:rPr>
        <w:t>7. Меры безопасности на льду</w:t>
      </w:r>
    </w:p>
    <w:p w:rsidR="00905F36" w:rsidRDefault="00905F36" w:rsidP="00905F36">
      <w:pPr>
        <w:jc w:val="center"/>
        <w:rPr>
          <w:sz w:val="28"/>
          <w:szCs w:val="28"/>
        </w:rPr>
      </w:pP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В период движения по льду необходимо пользоваться оборудован</w:t>
      </w:r>
      <w:r>
        <w:rPr>
          <w:sz w:val="28"/>
          <w:szCs w:val="28"/>
        </w:rPr>
        <w:softHyphen/>
        <w:t>ными ледовыми переправами или проложенными тропами. При отсутствии переправы необходимо определить маршрут движения и проверить прочность льда подготовленным или подручным средством (шестом, лыжной палкой, инструментом для пробивания лунок во льду).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Если лед непрочен, необходимо прекратить движение и возвращаться по пройденному маршруту. От места с непрочным льдом </w:t>
      </w:r>
      <w:r>
        <w:rPr>
          <w:sz w:val="28"/>
          <w:szCs w:val="28"/>
        </w:rPr>
        <w:lastRenderedPageBreak/>
        <w:t>следует осуществлять движение, не отрывая ног от поверхности льда. Запрещается проверять проч</w:t>
      </w:r>
      <w:r>
        <w:rPr>
          <w:sz w:val="28"/>
          <w:szCs w:val="28"/>
        </w:rPr>
        <w:softHyphen/>
        <w:t>ность льда ударами ноги, бегать, прыгать по льду.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Во время движения по льду необходимо обходить опасные участки водного объекта, покрытые толстым слоем снега, с быстрым течением, родни</w:t>
      </w:r>
      <w:r>
        <w:rPr>
          <w:sz w:val="28"/>
          <w:szCs w:val="28"/>
        </w:rPr>
        <w:softHyphen/>
        <w:t>ками, выступающей над поверхностью растительностью, впадающими в него ручьями или вливающимися сточными водами; проявлять осторожность в ме</w:t>
      </w:r>
      <w:r>
        <w:rPr>
          <w:sz w:val="28"/>
          <w:szCs w:val="28"/>
        </w:rPr>
        <w:softHyphen/>
        <w:t>стах заготовки льда. Безопасный для перехода лед имеет зеленоватый оттенок и толщину не менее 7 сантиметров.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 При движении группы людей по льду необходимо следовать друг от друга на расстоянии 5 – 6 метров и быть готовым оказать немедленную помощь идущему впереди.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7.5. Перевозка малогабаритных, но тяжелых грузов производится на са</w:t>
      </w:r>
      <w:r>
        <w:rPr>
          <w:sz w:val="28"/>
          <w:szCs w:val="28"/>
        </w:rPr>
        <w:softHyphen/>
        <w:t>нях или других приспособлениях с возможно большей площадью опоры на поверхность льда.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7.6. Катание на коньках по льду водных объектов разрешается после про</w:t>
      </w:r>
      <w:r>
        <w:rPr>
          <w:sz w:val="28"/>
          <w:szCs w:val="28"/>
        </w:rPr>
        <w:softHyphen/>
        <w:t>верки прочности льда. Толщина льда для безопасного катания на коньках должна составлять не менее 12 сантиметров, при массовом катании – не менее 25 сантиметров.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7.7. При движении по льду на лыжах рекомендуется пользоваться проло</w:t>
      </w:r>
      <w:r>
        <w:rPr>
          <w:sz w:val="28"/>
          <w:szCs w:val="28"/>
        </w:rPr>
        <w:softHyphen/>
        <w:t>женной лыжней. При отсутствии лыжни необходимо отстегнуть крепления лыж, снять с кистей рук петли лыжных палок, взять на одно плечо рюкзак или ранец и соблюдать дистанцию 5 – 6 метров. При движении по льду лыжник, идущий первым, лыжными палками проверяет прочность льда и следит за его состоянием.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7.8. Каждому рыболову рекомендуется иметь с собой спасательное сред</w:t>
      </w:r>
      <w:r>
        <w:rPr>
          <w:sz w:val="28"/>
          <w:szCs w:val="28"/>
        </w:rPr>
        <w:softHyphen/>
        <w:t>ство в виде шнура длиной 12 – 15 метров, на одном конце которого должен быть закреплен груз весом 400 – 500 граммов, а на другом – изготовлена петля.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7.9. Органам местного самоуправления рекомендуется в местах с боль</w:t>
      </w:r>
      <w:r>
        <w:rPr>
          <w:sz w:val="28"/>
          <w:szCs w:val="28"/>
        </w:rPr>
        <w:softHyphen/>
        <w:t>шим количеством рыболовов на значительной площади льда в период интен</w:t>
      </w:r>
      <w:r>
        <w:rPr>
          <w:sz w:val="28"/>
          <w:szCs w:val="28"/>
        </w:rPr>
        <w:softHyphen/>
        <w:t>сивного подледного лова рыбы выставлять посты, укомплектованные подго</w:t>
      </w:r>
      <w:r>
        <w:rPr>
          <w:sz w:val="28"/>
          <w:szCs w:val="28"/>
        </w:rPr>
        <w:softHyphen/>
        <w:t>товлен</w:t>
      </w:r>
      <w:r>
        <w:rPr>
          <w:sz w:val="28"/>
          <w:szCs w:val="28"/>
        </w:rPr>
        <w:softHyphen/>
        <w:t>ными спасателями, оснащенные спасательными средствами, электроме</w:t>
      </w:r>
      <w:r>
        <w:rPr>
          <w:sz w:val="28"/>
          <w:szCs w:val="28"/>
        </w:rPr>
        <w:softHyphen/>
        <w:t>гафонами, другими средствами связи и постоянно владеющие информацией о гидрометеорологической обстановке в этом районе.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7.10. При угрозе отрыва льда от берега спасатели немедленно информи</w:t>
      </w:r>
      <w:r>
        <w:rPr>
          <w:sz w:val="28"/>
          <w:szCs w:val="28"/>
        </w:rPr>
        <w:softHyphen/>
        <w:t xml:space="preserve">руют об этом рыболовов и принимают меры по удалению их со льда, а в случае отрыва льда немедленно информируется </w:t>
      </w:r>
      <w:r>
        <w:rPr>
          <w:sz w:val="28"/>
          <w:szCs w:val="28"/>
          <w:shd w:val="clear" w:color="auto" w:fill="FFFFFF"/>
        </w:rPr>
        <w:t xml:space="preserve">спасательной службы по </w:t>
      </w:r>
      <w:r>
        <w:rPr>
          <w:sz w:val="28"/>
          <w:szCs w:val="28"/>
        </w:rPr>
        <w:t>предупреждению и лик</w:t>
      </w:r>
      <w:r>
        <w:rPr>
          <w:sz w:val="28"/>
          <w:szCs w:val="28"/>
        </w:rPr>
        <w:softHyphen/>
        <w:t>видации чрезвычайных ситуаций Ростовской области.</w:t>
      </w:r>
    </w:p>
    <w:p w:rsidR="00905F36" w:rsidRDefault="00905F36" w:rsidP="00905F36">
      <w:pPr>
        <w:shd w:val="clear" w:color="auto" w:fill="FFFFFF"/>
        <w:spacing w:after="55"/>
        <w:rPr>
          <w:sz w:val="28"/>
          <w:szCs w:val="28"/>
        </w:rPr>
      </w:pPr>
    </w:p>
    <w:p w:rsidR="00905F36" w:rsidRDefault="00905F36" w:rsidP="00905F36">
      <w:pPr>
        <w:shd w:val="clear" w:color="auto" w:fill="FFFFFF"/>
        <w:spacing w:after="55"/>
        <w:jc w:val="center"/>
        <w:rPr>
          <w:sz w:val="28"/>
          <w:szCs w:val="28"/>
        </w:rPr>
      </w:pPr>
      <w:r>
        <w:rPr>
          <w:sz w:val="28"/>
          <w:szCs w:val="28"/>
        </w:rPr>
        <w:t>8. Меры безопасности при проведении работ по выемке грунта и заготовке льда на водных объектах</w:t>
      </w:r>
    </w:p>
    <w:p w:rsidR="00905F36" w:rsidRDefault="00905F36" w:rsidP="00905F3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Работы по выемке грунта вблизи водных объектов должны осу</w:t>
      </w:r>
      <w:r>
        <w:rPr>
          <w:sz w:val="28"/>
          <w:szCs w:val="28"/>
        </w:rPr>
        <w:softHyphen/>
        <w:t>ществляться в соответствии с действующим законодательством.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8.2. Организации при производстве работ по выемке грунта, торфа и са</w:t>
      </w:r>
      <w:r>
        <w:rPr>
          <w:sz w:val="28"/>
          <w:szCs w:val="28"/>
        </w:rPr>
        <w:softHyphen/>
        <w:t>пропеля, углублению дна водных объектов на пляжах, в других местах массо</w:t>
      </w:r>
      <w:r>
        <w:rPr>
          <w:sz w:val="28"/>
          <w:szCs w:val="28"/>
        </w:rPr>
        <w:softHyphen/>
        <w:t>вого отдыха населения и вблизи них обязаны ограждать опасные для купания участки, а по окончании этих работ – выравнивать дно.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Ответственность за обеспечение безопасности жизни людей в обвод</w:t>
      </w:r>
      <w:r>
        <w:rPr>
          <w:sz w:val="28"/>
          <w:szCs w:val="28"/>
        </w:rPr>
        <w:softHyphen/>
        <w:t>ненных карьерах до окончания в них работ несут организации, производящие выемку грунта.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По окончании работ по выемке грунта в обводненных карьерах, предназначенных для массового отдыха населения, организации, выполнявшие эти работы, обязаны произвести выравнивание дна береговой линии до глу</w:t>
      </w:r>
      <w:r>
        <w:rPr>
          <w:sz w:val="28"/>
          <w:szCs w:val="28"/>
        </w:rPr>
        <w:softHyphen/>
        <w:t>бины 1,7 – 2,0 метра.</w:t>
      </w:r>
    </w:p>
    <w:p w:rsidR="00905F36" w:rsidRDefault="00905F36" w:rsidP="00905F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8.5. Организации при производстве работ по заготовке льда на водных объектах должны ограждать участки, на которых ведутся работы.</w:t>
      </w:r>
    </w:p>
    <w:p w:rsidR="00905F36" w:rsidRDefault="00905F36" w:rsidP="00905F36">
      <w:pPr>
        <w:shd w:val="clear" w:color="auto" w:fill="FFFFFF"/>
        <w:jc w:val="both"/>
        <w:rPr>
          <w:sz w:val="28"/>
          <w:szCs w:val="28"/>
        </w:rPr>
      </w:pPr>
      <w:r>
        <w:rPr>
          <w:rFonts w:ascii="Tahoma" w:hAnsi="Tahoma" w:cs="Tahoma"/>
          <w:color w:val="333333"/>
          <w:sz w:val="14"/>
          <w:szCs w:val="14"/>
        </w:rPr>
        <w:t> </w:t>
      </w:r>
    </w:p>
    <w:p w:rsidR="00905F36" w:rsidRDefault="00905F36" w:rsidP="00905F36">
      <w:pPr>
        <w:rPr>
          <w:sz w:val="28"/>
          <w:szCs w:val="28"/>
        </w:rPr>
      </w:pPr>
    </w:p>
    <w:p w:rsidR="00905F36" w:rsidRDefault="00905F36" w:rsidP="00905F36"/>
    <w:p w:rsidR="00905F36" w:rsidRDefault="00905F36" w:rsidP="00905F36"/>
    <w:p w:rsidR="00905F36" w:rsidRDefault="00905F36" w:rsidP="00905F36">
      <w:pPr>
        <w:pStyle w:val="1"/>
        <w:ind w:firstLine="10632"/>
        <w:jc w:val="center"/>
        <w:rPr>
          <w:bCs/>
          <w:szCs w:val="24"/>
        </w:rPr>
      </w:pPr>
    </w:p>
    <w:p w:rsidR="00905F36" w:rsidRDefault="00905F36" w:rsidP="00905F36"/>
    <w:p w:rsidR="00905F36" w:rsidRDefault="00905F36" w:rsidP="00905F36"/>
    <w:p w:rsidR="00905F36" w:rsidRDefault="009C6FA0" w:rsidP="00905F36">
      <w:pPr>
        <w:rPr>
          <w:sz w:val="28"/>
          <w:szCs w:val="28"/>
        </w:rPr>
      </w:pPr>
      <w:r>
        <w:rPr>
          <w:sz w:val="28"/>
          <w:szCs w:val="28"/>
        </w:rPr>
        <w:t xml:space="preserve">Главный </w:t>
      </w:r>
      <w:r w:rsidR="00905F36">
        <w:rPr>
          <w:sz w:val="28"/>
          <w:szCs w:val="28"/>
        </w:rPr>
        <w:t>специалист по делопроизводству</w:t>
      </w:r>
      <w:r>
        <w:rPr>
          <w:sz w:val="28"/>
          <w:szCs w:val="28"/>
        </w:rPr>
        <w:t xml:space="preserve">              </w:t>
      </w:r>
    </w:p>
    <w:p w:rsidR="00A37349" w:rsidRDefault="009C6FA0" w:rsidP="00905F36"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r w:rsidR="00905F36">
        <w:rPr>
          <w:sz w:val="28"/>
          <w:szCs w:val="28"/>
        </w:rPr>
        <w:t xml:space="preserve">архивной работе                                                          </w:t>
      </w:r>
      <w:r>
        <w:rPr>
          <w:sz w:val="28"/>
          <w:szCs w:val="28"/>
        </w:rPr>
        <w:t xml:space="preserve">               Т.Н. Грачёва</w:t>
      </w:r>
      <w:r w:rsidR="00905F36">
        <w:rPr>
          <w:sz w:val="28"/>
          <w:szCs w:val="28"/>
        </w:rPr>
        <w:t xml:space="preserve">                        </w:t>
      </w:r>
    </w:p>
    <w:sectPr w:rsidR="00A37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F6"/>
    <w:rsid w:val="00116D26"/>
    <w:rsid w:val="0021585A"/>
    <w:rsid w:val="003A630A"/>
    <w:rsid w:val="00485E8E"/>
    <w:rsid w:val="00700B86"/>
    <w:rsid w:val="00902A9B"/>
    <w:rsid w:val="00905F36"/>
    <w:rsid w:val="009C6FA0"/>
    <w:rsid w:val="00A37349"/>
    <w:rsid w:val="00AE0533"/>
    <w:rsid w:val="00E9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3BE99-B80D-45C8-8100-0C15FE16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05F36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E973F6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E973F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05F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05F36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uiPriority w:val="99"/>
    <w:rsid w:val="00905F3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05F36"/>
  </w:style>
  <w:style w:type="paragraph" w:styleId="a4">
    <w:name w:val="No Spacing"/>
    <w:uiPriority w:val="1"/>
    <w:qFormat/>
    <w:rsid w:val="00116D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7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B4A23-FF92-4233-B359-5FF7CAB9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3822</Words>
  <Characters>21786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16</cp:revision>
  <dcterms:created xsi:type="dcterms:W3CDTF">2021-12-09T11:32:00Z</dcterms:created>
  <dcterms:modified xsi:type="dcterms:W3CDTF">2021-12-09T13:24:00Z</dcterms:modified>
</cp:coreProperties>
</file>