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E00" w:rsidRPr="00D71E00" w:rsidRDefault="00D71E00" w:rsidP="00405DBD">
      <w:pPr>
        <w:shd w:val="clear" w:color="auto" w:fill="FFFFFF"/>
        <w:spacing w:before="150" w:after="150" w:line="300" w:lineRule="atLeast"/>
        <w:jc w:val="center"/>
        <w:outlineLvl w:val="1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D71E00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Введён запрет на купание в неустановленных местах</w:t>
      </w:r>
    </w:p>
    <w:p w:rsidR="00D71E00" w:rsidRPr="00D71E00" w:rsidRDefault="00D71E00" w:rsidP="00D71E00">
      <w:pPr>
        <w:shd w:val="clear" w:color="auto" w:fill="FFFFFF"/>
        <w:spacing w:after="0" w:line="255" w:lineRule="atLeast"/>
        <w:jc w:val="center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3333750" cy="2228850"/>
            <wp:effectExtent l="0" t="0" r="0" b="0"/>
            <wp:docPr id="1" name="Рисунок 1" descr="http://www.kamenolomninskoe.ru/netcat_files/Image/kupat'sya%20zaprescheno%20t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amenolomninskoe.ru/netcat_files/Image/kupat'sya%20zaprescheno%20ti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1E00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 </w:t>
      </w:r>
    </w:p>
    <w:p w:rsidR="00D71E00" w:rsidRPr="00D71E00" w:rsidRDefault="00D71E00" w:rsidP="00D71E00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Лето - замечательная пора для отдыха детей и взрослых. В теплые дни хочется отдохнуть у водоема, искупаться в реке. Однако, беспечное поведение на водном объекте, неорганизованное и бесконтрольное купание таят в себе серьезную опасность.</w:t>
      </w:r>
    </w:p>
    <w:p w:rsidR="00D71E00" w:rsidRPr="00D71E00" w:rsidRDefault="00D71E00" w:rsidP="00D71E00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Одной из основных причин гибели людей на водных объектах является купание в неустановленных местах. При нырянии в незнакомых местах можно удариться головой, потерять сознание и погибнуть. Детвора устраивает в воде игры, связанные с захватами других пловцов. Бесконтрольно купающиеся дети часто допускают переохлаждение тела, испытывают судороги, которые сводят руку, а чаще ногу или обе ноги, что может привести к гибели.</w:t>
      </w:r>
    </w:p>
    <w:p w:rsidR="00D71E00" w:rsidRPr="00D71E00" w:rsidRDefault="00D71E00" w:rsidP="00D71E00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Помните, что на водоемах запрещено:</w:t>
      </w:r>
    </w:p>
    <w:p w:rsidR="00D71E00" w:rsidRPr="00D71E00" w:rsidRDefault="00D71E00" w:rsidP="00D71E00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-  купаться в необследованных водоемах, в местах, где выставлены щиты (аншлаги) с надписями о запрете купания;</w:t>
      </w:r>
    </w:p>
    <w:p w:rsidR="00D71E00" w:rsidRPr="00D71E00" w:rsidRDefault="00D71E00" w:rsidP="00D71E00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-   купаться в состоянии алкогольного опьянения;</w:t>
      </w:r>
    </w:p>
    <w:p w:rsidR="00D71E00" w:rsidRPr="00D71E00" w:rsidRDefault="000F23A2" w:rsidP="00D71E00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-   </w:t>
      </w:r>
      <w:r w:rsidR="00D71E00"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прыгать в воду с сооружений, не приспособлен</w:t>
      </w:r>
      <w:r w:rsidR="00D71E00"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softHyphen/>
        <w:t>ных для этих целей;</w:t>
      </w:r>
    </w:p>
    <w:p w:rsidR="00D71E00" w:rsidRPr="00D71E00" w:rsidRDefault="000F23A2" w:rsidP="00D71E00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-  </w:t>
      </w:r>
      <w:r w:rsidR="00D71E00"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загрязнять и засорять водоемы;</w:t>
      </w:r>
    </w:p>
    <w:p w:rsidR="00D71E00" w:rsidRPr="00D71E00" w:rsidRDefault="00D71E00" w:rsidP="00D71E00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-  плавать на досках, бревнах, лежаках, автомобильных камерах, надувных матрацах;</w:t>
      </w:r>
    </w:p>
    <w:p w:rsidR="00D71E00" w:rsidRPr="00D71E00" w:rsidRDefault="000F23A2" w:rsidP="00D71E00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-  </w:t>
      </w:r>
      <w:r w:rsidR="00D71E00"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приводить с собой животных в места массового отдыха населения на воде;</w:t>
      </w:r>
    </w:p>
    <w:p w:rsidR="00D71E00" w:rsidRPr="00D71E00" w:rsidRDefault="000F23A2" w:rsidP="00D71E00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-  </w:t>
      </w:r>
      <w:bookmarkStart w:id="0" w:name="_GoBack"/>
      <w:bookmarkEnd w:id="0"/>
      <w:r w:rsidR="00D71E00"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управлять маломерным судном лицам в состоянии алкогольного и (или) наркотического опьянения.</w:t>
      </w:r>
    </w:p>
    <w:p w:rsidR="00D71E00" w:rsidRPr="00D71E00" w:rsidRDefault="00D71E00" w:rsidP="00D71E00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Напоминаем, что купание граждан в водоемах, </w:t>
      </w:r>
      <w:proofErr w:type="gramStart"/>
      <w:r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реках</w:t>
      </w:r>
      <w:proofErr w:type="gramEnd"/>
      <w:r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 где оно запрещено, одна из основных причин гибели людей.</w:t>
      </w:r>
    </w:p>
    <w:p w:rsidR="00D71E00" w:rsidRPr="00405DBD" w:rsidRDefault="00D71E00" w:rsidP="00D71E00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Отдыхая на водоемах, не оборудованных в соответствии с требованиями безопасности, вы подвергаете свою жизнь серьезной опасности! Обязательное соблюдение всех правил поведения на воде – залог сохранения здоровья и спасения жизни многих людей!</w:t>
      </w:r>
    </w:p>
    <w:p w:rsidR="00D71E00" w:rsidRPr="00D71E00" w:rsidRDefault="000F23A2" w:rsidP="00D71E00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hyperlink r:id="rId6" w:history="1">
        <w:r w:rsidR="00D71E00" w:rsidRPr="00405DBD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u w:val="single"/>
            <w:lang w:eastAsia="ru-RU"/>
          </w:rPr>
          <w:t xml:space="preserve">Постановлением Администрации </w:t>
        </w:r>
        <w:r w:rsidR="00405DBD" w:rsidRPr="00405DBD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u w:val="single"/>
            <w:lang w:eastAsia="ru-RU"/>
          </w:rPr>
          <w:t xml:space="preserve">Персиановского сельского </w:t>
        </w:r>
        <w:r w:rsidR="00D71E00" w:rsidRPr="00405DBD">
          <w:rPr>
            <w:rFonts w:ascii="Times New Roman" w:eastAsia="Times New Roman" w:hAnsi="Times New Roman" w:cs="Times New Roman"/>
            <w:color w:val="000000" w:themeColor="text1"/>
            <w:sz w:val="27"/>
            <w:szCs w:val="27"/>
            <w:u w:val="single"/>
            <w:lang w:eastAsia="ru-RU"/>
          </w:rPr>
          <w:t xml:space="preserve"> поселения</w:t>
        </w:r>
      </w:hyperlink>
      <w:r w:rsidR="00405DBD">
        <w:rPr>
          <w:rFonts w:ascii="Times New Roman" w:eastAsia="Times New Roman" w:hAnsi="Times New Roman" w:cs="Times New Roman"/>
          <w:color w:val="229ECE"/>
          <w:sz w:val="27"/>
          <w:szCs w:val="27"/>
          <w:u w:val="single"/>
          <w:lang w:eastAsia="ru-RU"/>
        </w:rPr>
        <w:t xml:space="preserve"> </w:t>
      </w:r>
      <w:r w:rsidR="00D71E00"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запрещено купание населения в открытых водоемах, расположенных на территории поселка, как не соответствующих для этих целей. Во избежание трагических случаев на водных объектах будет осуществляться патрулирование </w:t>
      </w:r>
      <w:r w:rsidR="00D71E00"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lastRenderedPageBreak/>
        <w:t xml:space="preserve">прибрежной зоны представителями </w:t>
      </w:r>
      <w:r w:rsidR="00405DBD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народной дружины</w:t>
      </w:r>
      <w:r w:rsidR="00D71E00" w:rsidRPr="00D71E0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 и администрации поселения. За нарушение правил поведения на водных объектах должностными лицами администрации будут составляться протоколы об административных правонарушениях, предусмотренных ст.2.7 Областного закона от 25.10.2002г. №273-ЗС «Об административных правонарушениях». Нарушителям законодательства грозит штраф от 500 до 2000 рублей.</w:t>
      </w:r>
    </w:p>
    <w:p w:rsidR="003126A3" w:rsidRDefault="003126A3"/>
    <w:sectPr w:rsidR="00312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E00"/>
    <w:rsid w:val="000F23A2"/>
    <w:rsid w:val="003126A3"/>
    <w:rsid w:val="00405DBD"/>
    <w:rsid w:val="00D7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71E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1E0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71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1E00"/>
    <w:rPr>
      <w:b/>
      <w:bCs/>
    </w:rPr>
  </w:style>
  <w:style w:type="character" w:styleId="a5">
    <w:name w:val="Hyperlink"/>
    <w:basedOn w:val="a0"/>
    <w:uiPriority w:val="99"/>
    <w:semiHidden/>
    <w:unhideWhenUsed/>
    <w:rsid w:val="00D71E0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1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E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71E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1E0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71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1E00"/>
    <w:rPr>
      <w:b/>
      <w:bCs/>
    </w:rPr>
  </w:style>
  <w:style w:type="character" w:styleId="a5">
    <w:name w:val="Hyperlink"/>
    <w:basedOn w:val="a0"/>
    <w:uiPriority w:val="99"/>
    <w:semiHidden/>
    <w:unhideWhenUsed/>
    <w:rsid w:val="00D71E0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1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E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94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kamenolomninskoe.ru/doc/doc_1942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351</Words>
  <Characters>2002</Characters>
  <Application>Microsoft Office Word</Application>
  <DocSecurity>0</DocSecurity>
  <Lines>16</Lines>
  <Paragraphs>4</Paragraphs>
  <ScaleCrop>false</ScaleCrop>
  <Company>Microsoft</Company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2018-07-02T12:37:00Z</dcterms:created>
  <dcterms:modified xsi:type="dcterms:W3CDTF">2019-06-19T08:17:00Z</dcterms:modified>
</cp:coreProperties>
</file>