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15C" w:rsidRDefault="0026215C" w:rsidP="002621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215C">
        <w:rPr>
          <w:rFonts w:ascii="Times New Roman" w:hAnsi="Times New Roman" w:cs="Times New Roman"/>
          <w:b/>
          <w:bCs/>
          <w:sz w:val="28"/>
          <w:szCs w:val="28"/>
        </w:rPr>
        <w:t xml:space="preserve">Что меняется в законодательстве </w:t>
      </w:r>
      <w:proofErr w:type="gramStart"/>
      <w:r w:rsidRPr="0026215C">
        <w:rPr>
          <w:rFonts w:ascii="Times New Roman" w:hAnsi="Times New Roman" w:cs="Times New Roman"/>
          <w:b/>
          <w:bCs/>
          <w:sz w:val="28"/>
          <w:szCs w:val="28"/>
        </w:rPr>
        <w:t>для</w:t>
      </w:r>
      <w:proofErr w:type="gramEnd"/>
      <w:r w:rsidRPr="002621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6215C" w:rsidRDefault="0026215C" w:rsidP="002621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215C">
        <w:rPr>
          <w:rFonts w:ascii="Times New Roman" w:hAnsi="Times New Roman" w:cs="Times New Roman"/>
          <w:b/>
          <w:bCs/>
          <w:sz w:val="28"/>
          <w:szCs w:val="28"/>
        </w:rPr>
        <w:t>малого и среднего бизнеса в 2025 году</w:t>
      </w:r>
    </w:p>
    <w:p w:rsidR="0026215C" w:rsidRPr="0026215C" w:rsidRDefault="0026215C" w:rsidP="002621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Начало 2025 года сопровождает ряд нововведений, которые напрямую касаются представителей малого и среднего предпринимательства. Важно не пропустить эти изменения, чтобы в новом году работать в соответствии с обновленными нормами и правилами. В помощь малому и среднему бизнесу Корпорация МСП подготовила материал с основными изменениями в законодательстве.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b/>
          <w:bCs/>
          <w:sz w:val="28"/>
          <w:szCs w:val="28"/>
        </w:rPr>
        <w:t>В первую очередь речь идет о налогах и взносах: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 xml:space="preserve">- Изменятся параметры применения УСН: предельный размер дохода для применения УСН повышен до 450 </w:t>
      </w:r>
      <w:proofErr w:type="gramStart"/>
      <w:r w:rsidRPr="0026215C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26215C">
        <w:rPr>
          <w:rFonts w:ascii="Times New Roman" w:hAnsi="Times New Roman" w:cs="Times New Roman"/>
          <w:sz w:val="28"/>
          <w:szCs w:val="28"/>
        </w:rPr>
        <w:t xml:space="preserve"> рублей, однако при доходе свыше 60 млн рублей появится обязанность уплачивать НДС.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- Ставка налога на прибыль организаций вырастет до 25%.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- По НДФЛ вводится прогрессивная шкала ставок в зависимости от размера дохода.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- Гостиницам и другим средствам размещения нужно будет платить туристический налог (в случае его введения местными властями).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- АУСН становится доступной в большинстве регионов.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r w:rsidRPr="0026215C">
        <w:rPr>
          <w:rFonts w:ascii="Times New Roman" w:hAnsi="Times New Roman" w:cs="Times New Roman"/>
          <w:sz w:val="28"/>
          <w:szCs w:val="28"/>
        </w:rPr>
        <w:t xml:space="preserve">Вводится федеральный инвестиционный налоговый вычет для общепита, гостиниц, </w:t>
      </w:r>
      <w:proofErr w:type="gramStart"/>
      <w:r w:rsidRPr="0026215C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26215C">
        <w:rPr>
          <w:rFonts w:ascii="Times New Roman" w:hAnsi="Times New Roman" w:cs="Times New Roman"/>
          <w:sz w:val="28"/>
          <w:szCs w:val="28"/>
        </w:rPr>
        <w:t>, обрабатывающих производств и ряда других сфер.</w:t>
      </w:r>
    </w:p>
    <w:bookmarkEnd w:id="0"/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- Ветеринарные услуги коммерческих клиник освобождены от НДС.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- Стартует налоговая амнистия при дроблении бизнеса.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- Начнет действовать упрощенный порядок рассмотрения жалоб в налоговые органы.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- Пониженный тариф страховых взносов для субъектов МСП 15% применяется для выплат сверх 1,5 МРОТ.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- Субъекты МСП в сфере обрабатывающего производства вправе уплачивать страховые взносы по льготной ставке 7,6 %.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- Страховые взносы для ИП в фиксированном размере составят 53 658 рублей (для ИП новых регионов взносы – 36 000 рублей).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 xml:space="preserve">С Нового года меняется минимальный </w:t>
      </w:r>
      <w:proofErr w:type="gramStart"/>
      <w:r w:rsidRPr="0026215C">
        <w:rPr>
          <w:rFonts w:ascii="Times New Roman" w:hAnsi="Times New Roman" w:cs="Times New Roman"/>
          <w:sz w:val="28"/>
          <w:szCs w:val="28"/>
        </w:rPr>
        <w:t>размер оплаты труда</w:t>
      </w:r>
      <w:proofErr w:type="gramEnd"/>
      <w:r w:rsidRPr="0026215C">
        <w:rPr>
          <w:rFonts w:ascii="Times New Roman" w:hAnsi="Times New Roman" w:cs="Times New Roman"/>
          <w:sz w:val="28"/>
          <w:szCs w:val="28"/>
        </w:rPr>
        <w:t>. Он составит 22 440 рублей в месяц. Если у работодателя полная ставка ниже / регион установил повышенный МРОТ, следует повысить зарплату работникам по трудовому договору.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Еще одно изменение касается обязательных требований. В Новом году большинство продавцов на рынках и ярмарках должны применять ККТ (норма начнет действовать с 01 марта 2025 года). Кроме того, гостиницы и другие средства размещения должны (</w:t>
      </w:r>
      <w:hyperlink r:id="rId5" w:tgtFrame="_blank" w:history="1">
        <w:r w:rsidRPr="0026215C">
          <w:rPr>
            <w:rStyle w:val="a3"/>
            <w:rFonts w:ascii="Times New Roman" w:hAnsi="Times New Roman" w:cs="Times New Roman"/>
            <w:sz w:val="28"/>
            <w:szCs w:val="28"/>
          </w:rPr>
          <w:t>https://xn--l1agf.xn--p1ai/services/news/digest/detail/zakon-o-turistskoy-deyatelnosti-utochnili-v-chasti-klassifikatsii-gostinits/</w:t>
        </w:r>
      </w:hyperlink>
      <w:r w:rsidRPr="0026215C">
        <w:rPr>
          <w:rFonts w:ascii="Times New Roman" w:hAnsi="Times New Roman" w:cs="Times New Roman"/>
          <w:sz w:val="28"/>
          <w:szCs w:val="28"/>
        </w:rPr>
        <w:t>) проходить классификацию и войти в новый реестр.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В сфере корпоративного управления меняется порядок регулирования корпоративных отношений в А</w:t>
      </w:r>
      <w:proofErr w:type="gramStart"/>
      <w:r w:rsidRPr="0026215C">
        <w:rPr>
          <w:rFonts w:ascii="Times New Roman" w:hAnsi="Times New Roman" w:cs="Times New Roman"/>
          <w:sz w:val="28"/>
          <w:szCs w:val="28"/>
        </w:rPr>
        <w:t>О и ООО</w:t>
      </w:r>
      <w:proofErr w:type="gramEnd"/>
      <w:r w:rsidRPr="0026215C">
        <w:rPr>
          <w:rFonts w:ascii="Times New Roman" w:hAnsi="Times New Roman" w:cs="Times New Roman"/>
          <w:sz w:val="28"/>
          <w:szCs w:val="28"/>
        </w:rPr>
        <w:t>: заседания органов управления могут проводиться в дистанционном формате. Предусмотрены и другие изменения (норма начнет действовать с 01 марта 2025 года).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lastRenderedPageBreak/>
        <w:t xml:space="preserve">Изменения также касаются закона о государственном контроле. Теперь можно будет отказать </w:t>
      </w:r>
      <w:proofErr w:type="gramStart"/>
      <w:r w:rsidRPr="0026215C">
        <w:rPr>
          <w:rFonts w:ascii="Times New Roman" w:hAnsi="Times New Roman" w:cs="Times New Roman"/>
          <w:sz w:val="28"/>
          <w:szCs w:val="28"/>
        </w:rPr>
        <w:t>в доступе на объекты контроля при отсутствии на документах проверяющих штрих-кода для перехода</w:t>
      </w:r>
      <w:proofErr w:type="gramEnd"/>
      <w:r w:rsidRPr="0026215C">
        <w:rPr>
          <w:rFonts w:ascii="Times New Roman" w:hAnsi="Times New Roman" w:cs="Times New Roman"/>
          <w:sz w:val="28"/>
          <w:szCs w:val="28"/>
        </w:rPr>
        <w:t xml:space="preserve"> на соответствующую страницу в реестре контрольных мероприятий. Также определено содержание предписания: контрольный орган будет обязан описать каждое выявленное нарушение обязательных требований с указанием конкретных структурных единиц правового акта, содержащего нарушение обязательных требований.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 xml:space="preserve">Кроме того, установлено право </w:t>
      </w:r>
      <w:proofErr w:type="gramStart"/>
      <w:r w:rsidRPr="0026215C">
        <w:rPr>
          <w:rFonts w:ascii="Times New Roman" w:hAnsi="Times New Roman" w:cs="Times New Roman"/>
          <w:sz w:val="28"/>
          <w:szCs w:val="28"/>
        </w:rPr>
        <w:t>заключить</w:t>
      </w:r>
      <w:proofErr w:type="gramEnd"/>
      <w:r w:rsidRPr="0026215C">
        <w:rPr>
          <w:rFonts w:ascii="Times New Roman" w:hAnsi="Times New Roman" w:cs="Times New Roman"/>
          <w:sz w:val="28"/>
          <w:szCs w:val="28"/>
        </w:rPr>
        <w:t xml:space="preserve"> с контрольным органом соглашение о надлежащем устранении выявленных нарушений, на основании которого действие выданного предписания будет приостановлено. Плюс сокращаются сроки рассмотрения жалоб на решения контрольных органов с 20 до 15 рабочих дней.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b/>
          <w:bCs/>
          <w:sz w:val="28"/>
          <w:szCs w:val="28"/>
        </w:rPr>
        <w:t>Начинается реализация нового федерального проекта «Малое и среднее предпринимательство и поддержка индивидуальной предпринимательской инициативы»</w:t>
      </w:r>
      <w:r w:rsidRPr="0026215C">
        <w:rPr>
          <w:rFonts w:ascii="Times New Roman" w:hAnsi="Times New Roman" w:cs="Times New Roman"/>
          <w:sz w:val="28"/>
          <w:szCs w:val="28"/>
        </w:rPr>
        <w:t>. В его рамках: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- Продлен «зонтичный» механизм поручительств.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- Появятся новые программы льготного финансирования субъектов МСП в приоритетных отраслях.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- Сохранены все преференции для субъектов МСП при участии в закупках крупнейших заказчиков.</w:t>
      </w:r>
    </w:p>
    <w:p w:rsidR="0026215C" w:rsidRPr="0026215C" w:rsidRDefault="0026215C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5C">
        <w:rPr>
          <w:rFonts w:ascii="Times New Roman" w:hAnsi="Times New Roman" w:cs="Times New Roman"/>
          <w:sz w:val="28"/>
          <w:szCs w:val="28"/>
        </w:rPr>
        <w:t>- Получат развитие новые сервисы и цифровые инструменты на МСП</w:t>
      </w:r>
      <w:proofErr w:type="gramStart"/>
      <w:r w:rsidRPr="0026215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6215C">
        <w:rPr>
          <w:rFonts w:ascii="Times New Roman" w:hAnsi="Times New Roman" w:cs="Times New Roman"/>
          <w:sz w:val="28"/>
          <w:szCs w:val="28"/>
        </w:rPr>
        <w:t>Ф и др.</w:t>
      </w:r>
    </w:p>
    <w:p w:rsidR="000840C3" w:rsidRPr="0026215C" w:rsidRDefault="000840C3" w:rsidP="0026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840C3" w:rsidRPr="00262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15C"/>
    <w:rsid w:val="000840C3"/>
    <w:rsid w:val="0026215C"/>
    <w:rsid w:val="00AD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21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21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4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l1agf.xn--p1ai/services/news/digest/detail/zakon-o-turistskoy-deyatelnosti-utochnili-v-chasti-klassifikatsii-gostini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2025-01-15T05:21:00Z</dcterms:created>
  <dcterms:modified xsi:type="dcterms:W3CDTF">2025-01-15T05:51:00Z</dcterms:modified>
</cp:coreProperties>
</file>