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E0" w:rsidRPr="00D977E0" w:rsidRDefault="00D977E0" w:rsidP="00D97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Социальное предпринимательство – это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На статус социального предприятия и государственную поддержку могут рассчитывать компании малого и среднего бизнеса, которые соответствуют следующим критериям: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1 категория — трудоустройство социально уязвимых категорий населения (их перечень определен пунктом 1 части 1 статьи 24.1 Федерального закона от 24.07.2007 № 209-ФЗ «О развитии малого и среднего предпринимательства в Российской Федерации»).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Требование: доля таких работников от общего штата – не менее 50% (но не менее двух человек), а фонд оплаты труда – не менее 25%.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1.1 категория - субъект малого или среднего предпринимательства - индивидуальный предприниматель, являющийся инвалидом и осуществляющий предпринимательскую деятельность без привлечения работников.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2 категория — реализация продуктов и услуг социально уязвимых категорий населения (пункт 2 части 1 статьи 24.1 Федерального закона).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3 категория — производство товаров (работ, услуг) для социально уязвимых категорий населения (пункт 1 части 1 статьи 24.1 Федерального закона). Перечень видов товаров, работ и услуг установлен пунктом 3 части 1 ст. 24.1 Федерального закона.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4 категория — деятельность, направленная на достижение общественно полезных целей и способствующая решению социальных проблем общества. Виды деятельности установлены пунктом 4 части 1 статьи 24.1 Федерального закона.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Требования для 2, 3 и 4 категории: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- доля доходов по итогам предыдущего года составляет не менее 50% в общем объеме;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- не менее 50% чистой прибыли, полученной за предшествующий год, направлено на осуществление деятельности в текущем году.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 xml:space="preserve">Порядок признания субъекта малого или среднего предпринимательства социальным предприятием установлен Приказом Министерства экономического развития РФ от 29.11.2019 № 773 «Об утверждении Порядка признания субъекта малого или среднего предпринимательства социальным предприятием и Порядка </w:t>
      </w:r>
      <w:r w:rsidRPr="00D977E0">
        <w:rPr>
          <w:rFonts w:ascii="Arial" w:eastAsia="Times New Roman" w:hAnsi="Arial" w:cs="Arial"/>
          <w:color w:val="333333"/>
          <w:sz w:val="28"/>
          <w:szCs w:val="28"/>
        </w:rPr>
        <w:lastRenderedPageBreak/>
        <w:t>формирования перечня субъектов малого и среднего предпринимательства, имеющих статус социального предприятия».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 xml:space="preserve">Подать заявление и комплект документов на включение в реестр социальных предприятий можно по электронной почте: </w:t>
      </w:r>
      <w:proofErr w:type="spellStart"/>
      <w:r w:rsidRPr="00D977E0">
        <w:rPr>
          <w:rFonts w:ascii="Arial" w:eastAsia="Times New Roman" w:hAnsi="Arial" w:cs="Arial"/>
          <w:color w:val="333333"/>
          <w:sz w:val="28"/>
          <w:szCs w:val="28"/>
        </w:rPr>
        <w:t>otdel.ul@yandex.ru</w:t>
      </w:r>
      <w:proofErr w:type="spellEnd"/>
      <w:r w:rsidRPr="00D977E0">
        <w:rPr>
          <w:rFonts w:ascii="Arial" w:eastAsia="Times New Roman" w:hAnsi="Arial" w:cs="Arial"/>
          <w:color w:val="333333"/>
          <w:sz w:val="28"/>
          <w:szCs w:val="28"/>
        </w:rPr>
        <w:t>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Консультации можно получить в отделе координации контрольной (надзорной) деятельности и имущественной поддержки предпринимательства управления развития и поддержки предпринимательства министерства экономического развития Ростовской области по телефонам: (863) 240-16-37, 240-53-17.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Добавим, что предприниматели, ведущие свой бизнес в социальной сфере могут получить региональные меры поддержки, в том числе: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- гранты на реализацию проектов в сфере социального предпринимательства в размере от 100 до 500 тысяч рублей;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 xml:space="preserve">- </w:t>
      </w:r>
      <w:proofErr w:type="spellStart"/>
      <w:r w:rsidRPr="00D977E0">
        <w:rPr>
          <w:rFonts w:ascii="Arial" w:eastAsia="Times New Roman" w:hAnsi="Arial" w:cs="Arial"/>
          <w:color w:val="333333"/>
          <w:sz w:val="28"/>
          <w:szCs w:val="28"/>
        </w:rPr>
        <w:t>микрофинансовый</w:t>
      </w:r>
      <w:proofErr w:type="spellEnd"/>
      <w:r w:rsidRPr="00D977E0">
        <w:rPr>
          <w:rFonts w:ascii="Arial" w:eastAsia="Times New Roman" w:hAnsi="Arial" w:cs="Arial"/>
          <w:color w:val="333333"/>
          <w:sz w:val="28"/>
          <w:szCs w:val="28"/>
        </w:rPr>
        <w:t xml:space="preserve"> продукт «Социальный» в сумме от 100 тыс. до 5 млн рублей по ставке от 1% до 3% годовых в АНО МФК «Ростовское региональное агентство поддержки предпринимательства»;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- поручительства НКО «Гарантийный фонд Ростовской области» в размере не более 70% от суммы обеспечиваемого обязательства при отсутствии залогового обеспечения для получения кредита/</w:t>
      </w:r>
      <w:proofErr w:type="spellStart"/>
      <w:r w:rsidRPr="00D977E0">
        <w:rPr>
          <w:rFonts w:ascii="Arial" w:eastAsia="Times New Roman" w:hAnsi="Arial" w:cs="Arial"/>
          <w:color w:val="333333"/>
          <w:sz w:val="28"/>
          <w:szCs w:val="28"/>
        </w:rPr>
        <w:t>микрозайма</w:t>
      </w:r>
      <w:proofErr w:type="spellEnd"/>
      <w:r w:rsidRPr="00D977E0">
        <w:rPr>
          <w:rFonts w:ascii="Arial" w:eastAsia="Times New Roman" w:hAnsi="Arial" w:cs="Arial"/>
          <w:color w:val="333333"/>
          <w:sz w:val="28"/>
          <w:szCs w:val="28"/>
        </w:rPr>
        <w:t xml:space="preserve"> по ставке вознаграждения от 0,25% до 0,5% годовых.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- услуги финансовой аренды (лизинга) АО «Региональная лизинговая компания Ростовской области» с целью приобретения спецтехники и оборудования на льготных условиях с лимитом финансирования до 7 млн рублей и удорожанием от 4,25% в год на срок до 6 лет.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Дополнительную консультацию по вопросам оказания государственной поддержки субъектам малого и среднего предпринимательства можно получить по телефону бесплатной «горячей линии» на базе центра «Мой бизнес»: 8 (804) 333-32- 31.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i/>
          <w:iCs/>
          <w:color w:val="333333"/>
          <w:sz w:val="28"/>
        </w:rPr>
        <w:t>Сектор по содействию развитию малого и среднего предпринимательства и потребительского рынка Администрации Октябрьского района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 w:rsidRPr="00D977E0">
        <w:rPr>
          <w:rFonts w:ascii="Arial" w:eastAsia="Times New Roman" w:hAnsi="Arial" w:cs="Arial"/>
          <w:i/>
          <w:iCs/>
          <w:color w:val="333333"/>
          <w:sz w:val="28"/>
        </w:rPr>
        <w:t>эл.почта</w:t>
      </w:r>
      <w:proofErr w:type="spellEnd"/>
      <w:r w:rsidRPr="00D977E0">
        <w:rPr>
          <w:rFonts w:ascii="Arial" w:eastAsia="Times New Roman" w:hAnsi="Arial" w:cs="Arial"/>
          <w:i/>
          <w:iCs/>
          <w:color w:val="333333"/>
          <w:sz w:val="28"/>
        </w:rPr>
        <w:t>: mb_octob@mail.ru</w:t>
      </w:r>
    </w:p>
    <w:p w:rsidR="00D977E0" w:rsidRPr="00D977E0" w:rsidRDefault="00D977E0" w:rsidP="00D977E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977E0">
        <w:rPr>
          <w:rFonts w:ascii="Arial" w:eastAsia="Times New Roman" w:hAnsi="Arial" w:cs="Arial"/>
          <w:i/>
          <w:iCs/>
          <w:color w:val="333333"/>
          <w:sz w:val="28"/>
        </w:rPr>
        <w:t>тел.: 8 (86360) 2-34-75</w:t>
      </w:r>
    </w:p>
    <w:p w:rsidR="00567F78" w:rsidRDefault="00567F78"/>
    <w:sectPr w:rsidR="00567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characterSpacingControl w:val="doNotCompress"/>
  <w:compat>
    <w:useFELayout/>
  </w:compat>
  <w:rsids>
    <w:rsidRoot w:val="00D977E0"/>
    <w:rsid w:val="00567F78"/>
    <w:rsid w:val="00D97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977E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4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2024-03-11T12:30:00Z</dcterms:created>
  <dcterms:modified xsi:type="dcterms:W3CDTF">2024-03-11T12:30:00Z</dcterms:modified>
</cp:coreProperties>
</file>