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4E8E" w:rsidRPr="00884E8E" w:rsidRDefault="00884E8E" w:rsidP="00884E8E">
      <w:pPr>
        <w:shd w:val="clear" w:color="auto" w:fill="FFFFFF"/>
        <w:spacing w:before="257" w:after="171" w:line="394" w:lineRule="atLeast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9"/>
          <w:szCs w:val="39"/>
          <w:lang w:eastAsia="ru-RU"/>
        </w:rPr>
      </w:pPr>
      <w:r w:rsidRPr="00884E8E">
        <w:rPr>
          <w:rFonts w:ascii="Times New Roman" w:eastAsia="Times New Roman" w:hAnsi="Times New Roman" w:cs="Times New Roman"/>
          <w:b/>
          <w:bCs/>
          <w:color w:val="333333"/>
          <w:kern w:val="36"/>
          <w:sz w:val="39"/>
          <w:szCs w:val="39"/>
          <w:lang w:eastAsia="ru-RU"/>
        </w:rPr>
        <w:t>Масштабные изменения в Налоговом кодексе: что ждать с 2026 года?</w:t>
      </w:r>
    </w:p>
    <w:p w:rsidR="00884E8E" w:rsidRPr="00884E8E" w:rsidRDefault="00884E8E" w:rsidP="00884E8E">
      <w:pPr>
        <w:shd w:val="clear" w:color="auto" w:fill="FFFFFF"/>
        <w:spacing w:after="0" w:line="257" w:lineRule="atLeast"/>
        <w:rPr>
          <w:rFonts w:ascii="Times New Roman" w:eastAsia="Times New Roman" w:hAnsi="Times New Roman" w:cs="Times New Roman"/>
          <w:color w:val="666666"/>
          <w:lang w:eastAsia="ru-RU"/>
        </w:rPr>
      </w:pPr>
      <w:r>
        <w:rPr>
          <w:rFonts w:ascii="Times New Roman" w:eastAsia="Times New Roman" w:hAnsi="Times New Roman" w:cs="Times New Roman"/>
          <w:color w:val="666666"/>
          <w:lang w:eastAsia="ru-RU"/>
        </w:rPr>
        <w:t xml:space="preserve"> </w:t>
      </w:r>
    </w:p>
    <w:p w:rsidR="00884E8E" w:rsidRPr="00884E8E" w:rsidRDefault="00884E8E" w:rsidP="00884E8E">
      <w:pPr>
        <w:shd w:val="clear" w:color="auto" w:fill="FFFFFF"/>
        <w:spacing w:after="270" w:line="411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</w:p>
    <w:p w:rsidR="00884E8E" w:rsidRPr="00884E8E" w:rsidRDefault="00884E8E" w:rsidP="00884E8E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884E8E">
        <w:rPr>
          <w:rFonts w:ascii="Times New Roman" w:eastAsia="Times New Roman" w:hAnsi="Times New Roman" w:cs="Times New Roman"/>
          <w:noProof/>
          <w:color w:val="333333"/>
          <w:sz w:val="27"/>
          <w:szCs w:val="27"/>
          <w:lang w:eastAsia="ru-RU"/>
        </w:rPr>
        <w:drawing>
          <wp:inline distT="0" distB="0" distL="0" distR="0">
            <wp:extent cx="3810000" cy="3810000"/>
            <wp:effectExtent l="19050" t="0" r="0" b="0"/>
            <wp:docPr id="1" name="Рисунок 1" descr="Масштабные изменения в Налоговом кодексе:  что ждать с 2026 года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сштабные изменения в Налоговом кодексе:  что ждать с 2026 года?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84E8E" w:rsidRDefault="00884E8E" w:rsidP="00884E8E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Президент РФ подписал Федеральный закон от 28 ноября 2025 г. № 425-ФЗ «О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Федерации», вносящий масштабные изменения в Налоговый кодекс.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Ключевые изменения: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Общая ставка НДС увеличивается на 2%.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Льготная ставка НДС 10% сохраняется для социально значимых товаров: продуктов, лекарств,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медизделий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книг, периодики, детских товаров и т.п.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Нулевая ставка НДС сохраняется для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ИТ-компаний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при реализации 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российского ПО.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Нулевая ставка НДС вводится для добывающих компаний при реализации аффинажным организациям руды, концентратов и других промышленных продуктов, содержащих драгметаллы, для аффинажа.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Мораторий на привлечение к ответственности для малых и средних предпринимателей, впервые перешедших на НДС в 2026 году и допустивших нарушения.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УСН и ПСН: пороги снижаются.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Порог доходов для уплаты НДС на УСН постепенно снижается: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2026 год – 20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2027 год – 15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 xml:space="preserve">С 2028 года – 10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Лимит дохода для применения ПСН также уменьшается: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2026 году можно применять ПСН, если доходы за 2025 год не превысили 20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2027 году – если в 2026-ом не превысили 15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Далее порог снизится до 10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млн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руб.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Новый технологический сбор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С 1 сентября 2026 года вводится технологический сбор с каждой единицы электронной продукции, произведенной в РФ или ввезенной из-за границы.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Размер сбора – не более 5 тыс. руб. Перечень товаров и порядок уплаты сбора определит Правительство РФ. Льготы по НДФЛ и транспортному налогу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Льготы по НДФЛ: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Полное освобождение от уплаты НДФЛ для </w:t>
      </w:r>
      <w:proofErr w:type="spellStart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физлиц</w:t>
      </w:r>
      <w:proofErr w:type="spellEnd"/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отношении недвижимости, расположенной на территории, где действует режим ЧС.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Освобождение от уплаты НДФЛ для участников программы «Земский тренер». Льготы по транспортному налогу: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участников СВО, ветеранов боевых действий, членов их семей (с налогового периода 2024 года).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MS Gothic" w:hAnsi="MS Gothic" w:cs="Times New Roman"/>
          <w:color w:val="333333"/>
          <w:sz w:val="28"/>
          <w:szCs w:val="28"/>
          <w:lang w:eastAsia="ru-RU"/>
        </w:rPr>
        <w:t>▶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Героев Российской Федерации, Советского Союза, лиц, награжденных орденом Славы трех степеней (с 2026 года).</w:t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884E8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  <w:t>Это лишь основные изменения, предусмотренные новым законом. Большинство поправок вступает в силу с 1 января 2026 года. Рекомендуем внимательно изучить полный текст закона и проконсультироваться со специалистами для оценки влияния изменений на ваш бизнес и личные финансы. Ознакомиться с Законом можно по ссылке.</w:t>
      </w:r>
    </w:p>
    <w:p w:rsidR="006060F7" w:rsidRDefault="006060F7" w:rsidP="00884E8E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060F7" w:rsidRPr="00884E8E" w:rsidRDefault="006060F7" w:rsidP="00884E8E">
      <w:pPr>
        <w:shd w:val="clear" w:color="auto" w:fill="FFFFFF"/>
        <w:spacing w:after="0" w:line="411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sectPr w:rsidR="006060F7" w:rsidRPr="00884E8E" w:rsidSect="00463C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proofState w:spelling="clean"/>
  <w:defaultTabStop w:val="708"/>
  <w:characterSpacingControl w:val="doNotCompress"/>
  <w:compat/>
  <w:rsids>
    <w:rsidRoot w:val="00884E8E"/>
    <w:rsid w:val="000E5543"/>
    <w:rsid w:val="001C32D8"/>
    <w:rsid w:val="002F4321"/>
    <w:rsid w:val="00426A68"/>
    <w:rsid w:val="00462FDA"/>
    <w:rsid w:val="00463CA2"/>
    <w:rsid w:val="006060F7"/>
    <w:rsid w:val="00623E1A"/>
    <w:rsid w:val="00840431"/>
    <w:rsid w:val="00884E8E"/>
    <w:rsid w:val="008B5D2C"/>
    <w:rsid w:val="008F3843"/>
    <w:rsid w:val="0092313E"/>
    <w:rsid w:val="00970C33"/>
    <w:rsid w:val="009D09E9"/>
    <w:rsid w:val="00AA2E9A"/>
    <w:rsid w:val="00B54FDF"/>
    <w:rsid w:val="00D46C57"/>
    <w:rsid w:val="00E627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CA2"/>
  </w:style>
  <w:style w:type="paragraph" w:styleId="1">
    <w:name w:val="heading 1"/>
    <w:basedOn w:val="a"/>
    <w:link w:val="10"/>
    <w:uiPriority w:val="9"/>
    <w:qFormat/>
    <w:rsid w:val="00884E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4E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4E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4E8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42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9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0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5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54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</Words>
  <Characters>2155</Characters>
  <Application>Microsoft Office Word</Application>
  <DocSecurity>0</DocSecurity>
  <Lines>17</Lines>
  <Paragraphs>5</Paragraphs>
  <ScaleCrop>false</ScaleCrop>
  <Company/>
  <LinksUpToDate>false</LinksUpToDate>
  <CharactersWithSpaces>2527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2026-01-28T10:39:00Z</dcterms:created>
  <dcterms:modified xsi:type="dcterms:W3CDTF">2026-01-28T10:39:00Z</dcterms:modified>
</cp:coreProperties>
</file>